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342B8" w:rsidRDefault="005342B8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342B8" w:rsidRDefault="005342B8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342B8" w:rsidRDefault="00B61A36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sz w:val="18"/>
          <w:szCs w:val="1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22" type="#_x0000_t202" style="position:absolute;left:0;text-align:left;margin-left:33.05pt;margin-top:69.5pt;width:483.75pt;height:70.75pt;z-index:252740608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2">
              <w:txbxContent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территории. Графическая часть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B27323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«Общежитие в районе ДНС Верхне-Шапшинского месторождения»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«РуссНефть»</w:t>
                  </w:r>
                </w:p>
              </w:txbxContent>
            </v:textbox>
            <w10:wrap type="square" anchorx="margin" anchory="margin"/>
          </v:shape>
        </w:pict>
      </w:r>
    </w:p>
    <w:p w:rsidR="00E44BBB" w:rsidRDefault="00B61A36" w:rsidP="009A6F02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Поле 3" o:spid="_x0000_s2018" type="#_x0000_t202" style="position:absolute;margin-left:2005.1pt;margin-top:0;width:213.95pt;height:104.1pt;z-index:252639232;visibility:visible;mso-position-horizontal:right;mso-position-horizontal-relative:margin;mso-position-vertical:top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" filled="f" fillcolor="white [3212]" stroked="f" strokecolor="black [3213]">
            <v:textbox style="mso-next-textbox:#Поле 3">
              <w:txbxContent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Приложение 1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к приказу департамента строительства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 xml:space="preserve">архитектуры и ЖКХ 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от 26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.04.2021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№109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-н</w:t>
                  </w:r>
                </w:p>
                <w:p w:rsidR="00B27323" w:rsidRPr="000A60DD" w:rsidRDefault="00B27323" w:rsidP="00DF2354">
                  <w:pPr>
                    <w:spacing w:after="0" w:line="240" w:lineRule="auto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A6F02" w:rsidRDefault="009A6F02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A6F02" w:rsidRDefault="009A6F02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A6F02" w:rsidRDefault="009A6F02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A6F02" w:rsidRDefault="009A6F02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Pr="009A6F02" w:rsidRDefault="009A6F02" w:rsidP="009A6F02">
      <w:pPr>
        <w:shd w:val="clear" w:color="auto" w:fill="FFFFFF" w:themeFill="background1"/>
        <w:spacing w:after="0"/>
        <w:jc w:val="center"/>
        <w:rPr>
          <w:rFonts w:ascii="Times New Roman" w:hAnsi="Times New Roman"/>
          <w:spacing w:val="-8"/>
          <w:sz w:val="24"/>
          <w:szCs w:val="24"/>
        </w:rPr>
      </w:pPr>
      <w:r w:rsidRPr="009A6F02">
        <w:rPr>
          <w:rFonts w:ascii="Times New Roman" w:hAnsi="Times New Roman"/>
          <w:spacing w:val="-8"/>
          <w:sz w:val="24"/>
          <w:szCs w:val="24"/>
        </w:rPr>
        <w:t>Схема совмещения листов</w:t>
      </w:r>
    </w:p>
    <w:p w:rsidR="009A6F02" w:rsidRDefault="009A6F02" w:rsidP="009A6F02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640256" behindDoc="0" locked="0" layoutInCell="1" allowOverlap="1" wp14:anchorId="1F19200D" wp14:editId="21EF53D6">
            <wp:simplePos x="0" y="0"/>
            <wp:positionH relativeFrom="margin">
              <wp:posOffset>2150745</wp:posOffset>
            </wp:positionH>
            <wp:positionV relativeFrom="margin">
              <wp:posOffset>2449195</wp:posOffset>
            </wp:positionV>
            <wp:extent cx="2484755" cy="3500120"/>
            <wp:effectExtent l="19050" t="19050" r="0" b="5080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екты_Шаповалов\8693\ДПТ\утверждаемая_часть\ППТ\8693_ППТ_Page_0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55" cy="350012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14FE" w:rsidRDefault="009E14FE" w:rsidP="009A6F02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5427E" w:rsidRDefault="009A6F02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739584" behindDoc="0" locked="0" layoutInCell="1" allowOverlap="1" wp14:anchorId="52DF20DB" wp14:editId="54FC6360">
            <wp:simplePos x="0" y="0"/>
            <wp:positionH relativeFrom="margin">
              <wp:posOffset>1802130</wp:posOffset>
            </wp:positionH>
            <wp:positionV relativeFrom="margin">
              <wp:posOffset>6242050</wp:posOffset>
            </wp:positionV>
            <wp:extent cx="3114040" cy="2369185"/>
            <wp:effectExtent l="19050" t="1905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evchuk_ks\Desktop\Работа\67-19 (3 очередь)\ДПТ\ППТ\Итого\Резанные\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23691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836901" w:rsidRDefault="00836901" w:rsidP="009A6F02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1F710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Pr="00B27323" w:rsidRDefault="001F710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80051" w:rsidRPr="00B27323" w:rsidRDefault="0088005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734FA" w:rsidRDefault="003734FA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B03500" w:rsidRDefault="00B03500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Default="00733E53" w:rsidP="001D0C86">
      <w:pPr>
        <w:pStyle w:val="a9"/>
        <w:jc w:val="right"/>
        <w:rPr>
          <w:sz w:val="18"/>
          <w:szCs w:val="18"/>
        </w:rPr>
      </w:pPr>
    </w:p>
    <w:p w:rsidR="00733E53" w:rsidRPr="00733E53" w:rsidRDefault="00733E53" w:rsidP="001D0C86">
      <w:pPr>
        <w:pStyle w:val="a9"/>
        <w:jc w:val="right"/>
        <w:rPr>
          <w:sz w:val="18"/>
          <w:szCs w:val="18"/>
        </w:rPr>
      </w:pPr>
    </w:p>
    <w:p w:rsidR="00880051" w:rsidRPr="00515C6D" w:rsidRDefault="00880051" w:rsidP="001D0C86">
      <w:pPr>
        <w:pStyle w:val="a9"/>
        <w:jc w:val="right"/>
      </w:pPr>
    </w:p>
    <w:p w:rsidR="003734FA" w:rsidRDefault="003734FA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D0C86" w:rsidRDefault="001D0C86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734FA" w:rsidRDefault="003734FA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734FA" w:rsidRDefault="003734FA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B61A36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s2023" type="#_x0000_t202" style="position:absolute;margin-left:21.9pt;margin-top:-.6pt;width:483.75pt;height:98.9pt;z-index:252741632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3">
              <w:txbxContent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территории. Графическая часть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B27323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«Общежитие в районе ДНС Верхне-Шапшинского месторождения»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«РуссНефть»</w:t>
                  </w:r>
                </w:p>
                <w:p w:rsidR="00B27323" w:rsidRDefault="00B27323" w:rsidP="00A9162A">
                  <w:pPr>
                    <w:shd w:val="clear" w:color="auto" w:fill="FFFFFF" w:themeFill="background1"/>
                    <w:spacing w:after="0"/>
                    <w:jc w:val="right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Лист 2 из 3</w:t>
                  </w:r>
                </w:p>
              </w:txbxContent>
            </v:textbox>
            <w10:wrap type="square" anchorx="margin" anchory="margin"/>
          </v:shape>
        </w:pict>
      </w:r>
    </w:p>
    <w:p w:rsidR="009E14FE" w:rsidRDefault="00B27323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726272" behindDoc="1" locked="0" layoutInCell="1" allowOverlap="1" wp14:anchorId="312FBEE8" wp14:editId="0FBB98A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452110" cy="7199630"/>
            <wp:effectExtent l="19050" t="19050" r="0" b="1270"/>
            <wp:wrapSquare wrapText="bothSides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298" cy="72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10B" w:rsidRDefault="00F622CD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textWrapping" w:clear="all"/>
      </w:r>
    </w:p>
    <w:p w:rsidR="009E14FE" w:rsidRDefault="009E14FE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E14FE" w:rsidRDefault="009E14FE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10B" w:rsidRDefault="00E76476" w:rsidP="009E14FE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18"/>
          <w:szCs w:val="18"/>
        </w:rPr>
        <w:t xml:space="preserve">                                </w:t>
      </w:r>
    </w:p>
    <w:p w:rsidR="00E76476" w:rsidRPr="00E76476" w:rsidRDefault="00E76476" w:rsidP="00E76476">
      <w:pPr>
        <w:spacing w:after="0" w:line="240" w:lineRule="auto"/>
        <w:rPr>
          <w:rFonts w:ascii="Times New Roman" w:hAnsi="Times New Roman"/>
          <w:color w:val="000000" w:themeColor="text1"/>
          <w:sz w:val="18"/>
          <w:szCs w:val="18"/>
        </w:rPr>
      </w:pPr>
      <w:r>
        <w:rPr>
          <w:rFonts w:ascii="Times New Roman" w:hAnsi="Times New Roman"/>
          <w:color w:val="000000" w:themeColor="text1"/>
          <w:sz w:val="18"/>
          <w:szCs w:val="18"/>
        </w:rPr>
        <w:t xml:space="preserve">                            </w:t>
      </w:r>
    </w:p>
    <w:p w:rsidR="001F710B" w:rsidRDefault="001F710B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B61A36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s1028" type="#_x0000_t202" style="position:absolute;left:0;text-align:left;margin-left:197.25pt;margin-top:-45.6pt;width:30.4pt;height:142pt;rotation:-90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" filled="f" stroked="f">
            <v:textbox style="mso-next-textbox:#_x0000_s1028">
              <w:txbxContent>
                <w:p w:rsidR="00B27323" w:rsidRDefault="00B27323"/>
              </w:txbxContent>
            </v:textbox>
          </v:shape>
        </w:pict>
      </w:r>
    </w:p>
    <w:p w:rsidR="001F710B" w:rsidRDefault="00B61A36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s2024" type="#_x0000_t202" style="position:absolute;left:0;text-align:left;margin-left:12.6pt;margin-top:-6.85pt;width:483.75pt;height:98.9pt;z-index:252742656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4">
              <w:txbxContent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территории. Графическая часть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B27323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«Общежитие в районе ДНС Верхне-Шапшинского месторождения»</w:t>
                  </w:r>
                </w:p>
                <w:p w:rsidR="00B27323" w:rsidRDefault="00B27323" w:rsidP="00B27323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«РуссНефть»</w:t>
                  </w:r>
                </w:p>
                <w:p w:rsidR="00B27323" w:rsidRDefault="00B27323" w:rsidP="00AF79ED">
                  <w:pPr>
                    <w:shd w:val="clear" w:color="auto" w:fill="FFFFFF" w:themeFill="background1"/>
                    <w:spacing w:after="0"/>
                    <w:jc w:val="right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Лист 3 из 3</w:t>
                  </w:r>
                </w:p>
              </w:txbxContent>
            </v:textbox>
            <w10:wrap type="square" anchorx="margin" anchory="margin"/>
          </v:shape>
        </w:pict>
      </w:r>
    </w:p>
    <w:p w:rsidR="001F710B" w:rsidRDefault="00E76476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</w:t>
      </w:r>
    </w:p>
    <w:p w:rsidR="001F710B" w:rsidRDefault="00E76476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B27323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28320" behindDoc="1" locked="0" layoutInCell="1" allowOverlap="1" wp14:anchorId="04947AC1" wp14:editId="4F35FCA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477510" cy="7087870"/>
            <wp:effectExtent l="19050" t="19050" r="8890" b="0"/>
            <wp:wrapSquare wrapText="bothSides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615" cy="708789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1A82" w:rsidRDefault="00C31A82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Pr="00250432" w:rsidRDefault="00733E53" w:rsidP="00AC0B0B">
      <w:pPr>
        <w:spacing w:after="0"/>
        <w:jc w:val="right"/>
        <w:rPr>
          <w:b/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B27323" w:rsidRPr="00BF0611" w:rsidRDefault="00B27323" w:rsidP="00B27323">
      <w:pPr>
        <w:pStyle w:val="ac"/>
        <w:shd w:val="clear" w:color="auto" w:fill="FFFFFF" w:themeFill="background1"/>
        <w:ind w:firstLine="0"/>
        <w:jc w:val="center"/>
        <w:rPr>
          <w:rFonts w:ascii="Times New Roman" w:hAnsi="Times New Roman"/>
          <w:b/>
          <w:spacing w:val="-8"/>
          <w:sz w:val="24"/>
          <w:szCs w:val="24"/>
        </w:rPr>
      </w:pPr>
      <w:r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 xml:space="preserve">                                          </w:t>
      </w:r>
      <w:r w:rsidRPr="00BF0611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Проект планировки территории</w:t>
      </w:r>
      <w:r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 xml:space="preserve"> </w:t>
      </w:r>
    </w:p>
    <w:p w:rsidR="009942E8" w:rsidRDefault="00B61A36" w:rsidP="00B27323">
      <w:pPr>
        <w:tabs>
          <w:tab w:val="left" w:pos="2880"/>
        </w:tabs>
        <w:jc w:val="center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pict>
          <v:shape id="_x0000_s2035" type="#_x0000_t202" style="position:absolute;left:0;text-align:left;margin-left:322.2pt;margin-top:-8.75pt;width:213.95pt;height:71.4pt;z-index:252766208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" filled="f" fillcolor="white [3212]" stroked="f" strokecolor="black [3213]">
            <v:textbox style="mso-next-textbox:#_x0000_s2035">
              <w:txbxContent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Приложение 2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к приказу департамента строительства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 xml:space="preserve">архитектуры и ЖКХ 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от 26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.04.2021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№109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-н</w:t>
                  </w:r>
                </w:p>
                <w:p w:rsidR="00B27323" w:rsidRPr="000A60DD" w:rsidRDefault="00B27323" w:rsidP="006B19CB">
                  <w:pPr>
                    <w:spacing w:after="0" w:line="240" w:lineRule="auto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BF0611" w:rsidRDefault="00B27323" w:rsidP="00B27323">
      <w:pPr>
        <w:shd w:val="clear" w:color="auto" w:fill="FFFFFF" w:themeFill="background1"/>
        <w:spacing w:after="0"/>
        <w:ind w:firstLine="709"/>
        <w:jc w:val="both"/>
        <w:rPr>
          <w:rFonts w:ascii="Times New Roman" w:hAnsi="Times New Roman"/>
          <w:b/>
          <w:spacing w:val="-8"/>
          <w:sz w:val="24"/>
          <w:szCs w:val="24"/>
        </w:rPr>
      </w:pPr>
      <w:r>
        <w:rPr>
          <w:rFonts w:ascii="Times New Roman" w:hAnsi="Times New Roman"/>
          <w:b/>
          <w:spacing w:val="-8"/>
          <w:sz w:val="24"/>
          <w:szCs w:val="24"/>
        </w:rPr>
        <w:t xml:space="preserve">2 </w:t>
      </w:r>
      <w:r w:rsidR="00BF0611">
        <w:rPr>
          <w:rFonts w:ascii="Times New Roman" w:hAnsi="Times New Roman"/>
          <w:b/>
          <w:spacing w:val="-8"/>
          <w:sz w:val="24"/>
          <w:szCs w:val="24"/>
        </w:rPr>
        <w:t>Положение о размещении линейных объектов</w:t>
      </w:r>
    </w:p>
    <w:p w:rsidR="00B27323" w:rsidRDefault="00B27323" w:rsidP="00B27323">
      <w:pPr>
        <w:shd w:val="clear" w:color="auto" w:fill="FFFFFF" w:themeFill="background1"/>
        <w:spacing w:after="0"/>
        <w:ind w:firstLine="709"/>
        <w:jc w:val="both"/>
        <w:rPr>
          <w:rFonts w:ascii="Times New Roman" w:hAnsi="Times New Roman"/>
          <w:b/>
          <w:spacing w:val="-8"/>
          <w:sz w:val="24"/>
          <w:szCs w:val="24"/>
        </w:rPr>
      </w:pP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Проект планировки территории (далее – Проект) для объекта «Общежитие в районе ДНС Верхне - Шапшинского месторождения» разработан на основании: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Приказа Департамента строительства, архитектуры и ЖКХ №9-н от 13.01.2021 г. «О подготовке документации по планировке территории для размещения объекта: «Общежитие в районе ДНС Верхне - Шапшинского месторождения»;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Задания на проектирование;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технического задания на разработку документации по планировке территории;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материалов инженерно-геодезических изысканий, инженерно-геологических изысканий, инженерно-гидрометеорологических и инженерно-экологических изысканий;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Цель Проекта: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 xml:space="preserve"> –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очередности планируемого развития территории.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 xml:space="preserve">Задачи Проекта: 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реализация проектных решений по обустройству Верхне - Шапшинского месторождения Публичного акционерного Общества Нефтяной Компании «РуссНефть» (далее ПАО НК «РуссНефть) в соответствии со схемой территориального планирования Ханты – Мансийского района;</w:t>
      </w:r>
    </w:p>
    <w:p w:rsidR="00BF0611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выделение элементов планировочной структуры, установление границ территорий  общего пользования, границ зон планируемого размещения объектов капитального строительства, определения характеристик и очередности планируемого развития межселенной территории в границах Ханты-Мансийского района Тюменской области Ханты-Мансийского автономного округа-Югры.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2E8" w:rsidRDefault="00BF0611" w:rsidP="00BF0611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BF0611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2.1 Наименование, основные    характеристики     (категория, протяженность,   проектная мощность,   пропускная    способность, грузонапряженность,   интенсивность   движения)    и    назначение планируемых для размещения линейных объектов, а так же линейных объектов, подлежащих реконструкции в связи с изменением их местоположения</w:t>
      </w:r>
    </w:p>
    <w:p w:rsidR="00BF0611" w:rsidRPr="00BF0611" w:rsidRDefault="00BF0611" w:rsidP="00BF0611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 xml:space="preserve">В соответствии с заданием на проектирование объекта: «Общежитие в районе ДНС Верхне -Шапшинского месторождения» проектной документацией предусмотрено строительство следующих объектов: 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Общежитие;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Столовая;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Артезианская скважина;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Установка подготовки питьевой воды;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Канализационная насосная станция (КНС);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КТПН;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Воздушная линия 10 кВ;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- Внутрипромысловая автодорога.</w:t>
      </w: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>Основные характеристики проектируемых объектов представлены в таблице 2.1.1.</w:t>
      </w:r>
    </w:p>
    <w:p w:rsidR="000B7F99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</w:t>
      </w:r>
    </w:p>
    <w:p w:rsidR="000B7F99" w:rsidRDefault="000B7F99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7323" w:rsidRPr="00B27323" w:rsidRDefault="00B27323" w:rsidP="00B27323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32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Таблица 2.1.1 </w:t>
      </w:r>
    </w:p>
    <w:tbl>
      <w:tblPr>
        <w:tblW w:w="97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21"/>
        <w:gridCol w:w="1701"/>
        <w:gridCol w:w="1559"/>
      </w:tblGrid>
      <w:tr w:rsidR="00B27323" w:rsidRPr="00B27323" w:rsidTr="00B27323">
        <w:trPr>
          <w:trHeight w:val="538"/>
          <w:tblHeader/>
          <w:jc w:val="center"/>
        </w:trPr>
        <w:tc>
          <w:tcPr>
            <w:tcW w:w="652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</w:t>
            </w:r>
          </w:p>
        </w:tc>
      </w:tr>
      <w:tr w:rsidR="00B27323" w:rsidRPr="00B27323" w:rsidTr="00B27323">
        <w:trPr>
          <w:trHeight w:val="222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Общежитие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огнестойкости здания – III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взрывопожарной и пожарной опасности по СП 12.13130.2009 – Д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конструктивной пожарной опасности – СО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функциональной пожарной опасности – Ф1.2</w:t>
            </w:r>
          </w:p>
        </w:tc>
      </w:tr>
      <w:tr w:rsidR="00B27323" w:rsidRPr="00B27323" w:rsidTr="00B27323">
        <w:trPr>
          <w:trHeight w:val="281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площадь застройки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973,0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строительный объем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5602,7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Столовая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огнестойкости здания – III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взрывопожарной и пожарной опасности по СП 12.13130.2009 – Д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конструктивной пожарной опасности – СО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функциональной пожарной опасности – Ф3.2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площадь застройки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435,5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строительный объем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2275,0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Артезианская скважина (2 шт.)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огнестойкости здания – IV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взрывопожарной и пожарной опасности по СП 12.13130.2009 – Д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функциональной пожарной опасности – Ф5.1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конструктивной пожарной опасности – СО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климатическое исполнение – ХЛ1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площадь застройки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10,8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строительный объем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27,0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производительность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м³/час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Установка подготовки питьевой воды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огнестойкости здания – IV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взрывопожарной и пожарной опасности по СП 12.13130.2009 – Д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функциональной пожарной опасности – Ф5..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конструктивной пожарной опасности – СО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климатическое исполнение – ХЛ1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площадь застройки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74,5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строительный объем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216,0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производительность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м³/сут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Канализационная насосная станция (КНС) 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огнестойкости здания – IV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взрывопожарной и пожарной опасности по СП 12.13130.2009 – Д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функциональной пожарной опасности – Ф5.1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конструктивной пожарной опасности – СО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климатическое исполнение – ХЛ1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площадь застройки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строительный объем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производительность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м³/ч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КТПН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огнестойкости – IV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класс функциональной пожарной опасности – Ф5.1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класс конструктивной пожарной опасности – С0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взрывопожарной и пожарной опасности по СП 12.13130.2009 – В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строительный объем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м3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270,0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мощность трансформаторов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кВА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2х1000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Воздушная линия 10 кВ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протяженность ВЛ №1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0,318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протяженность ВЛ №2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0,305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9781" w:type="dxa"/>
            <w:gridSpan w:val="3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Внутрипромысловая автодорога</w:t>
            </w:r>
          </w:p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дороги IV-в</w:t>
            </w:r>
          </w:p>
        </w:tc>
      </w:tr>
      <w:tr w:rsidR="00B27323" w:rsidRPr="00B27323" w:rsidTr="00B27323">
        <w:trPr>
          <w:trHeight w:val="355"/>
          <w:jc w:val="center"/>
        </w:trPr>
        <w:tc>
          <w:tcPr>
            <w:tcW w:w="6521" w:type="dxa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протяженность </w:t>
            </w:r>
          </w:p>
        </w:tc>
        <w:tc>
          <w:tcPr>
            <w:tcW w:w="1701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1559" w:type="dxa"/>
            <w:vAlign w:val="center"/>
          </w:tcPr>
          <w:p w:rsidR="00B27323" w:rsidRPr="00B27323" w:rsidRDefault="00B27323" w:rsidP="00B27323">
            <w:pPr>
              <w:spacing w:after="0"/>
              <w:ind w:firstLine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7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0,28008</w:t>
            </w:r>
          </w:p>
        </w:tc>
      </w:tr>
    </w:tbl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455448" w:rsidRP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455448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2.2  Перечень субъектов   Российской    Федерации,    перечень муниципальных  районов,  городских  округов  в  составе   субъектов Российской  Федерации,  перечень  поселений,  населенных   пунктов, внутригородских  территорий  городов  федерального   значения,   на территориях которых устанавливаются  зоны  планируемого  размещения линейных объектов</w:t>
      </w:r>
    </w:p>
    <w:p w:rsidR="00455448" w:rsidRPr="00455448" w:rsidRDefault="00455448" w:rsidP="00455448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455448" w:rsidRPr="00455448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5448">
        <w:rPr>
          <w:rFonts w:ascii="Times New Roman" w:eastAsia="Times New Roman" w:hAnsi="Times New Roman"/>
          <w:sz w:val="24"/>
          <w:szCs w:val="24"/>
          <w:lang w:eastAsia="ru-RU"/>
        </w:rPr>
        <w:t>Зона планируемого размещения линейного объекта расположена в Ханты - Мансийском автономном округе - Югра, Ханты-Мансийский район, на территории Верхне-Шапшинского месторождения нефти, на землях лесного фонда (Самаровское лесничества).</w:t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455448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 xml:space="preserve">2.3 Перечень координат характерных точек границ зон планируемого размещения линейных объектов  </w:t>
      </w:r>
    </w:p>
    <w:p w:rsidR="007F66B4" w:rsidRPr="00455448" w:rsidRDefault="007F66B4" w:rsidP="00455448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455448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5448">
        <w:rPr>
          <w:rFonts w:ascii="Times New Roman" w:eastAsia="Times New Roman" w:hAnsi="Times New Roman"/>
          <w:sz w:val="24"/>
          <w:szCs w:val="24"/>
          <w:lang w:eastAsia="ru-RU"/>
        </w:rPr>
        <w:t>Проектом планировки территории определены координат характерных точек границы зон планируемого размещения линейного объекта.</w:t>
      </w:r>
    </w:p>
    <w:p w:rsidR="00455448" w:rsidRPr="000B7F99" w:rsidRDefault="00455448" w:rsidP="000B7F99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</w:t>
      </w:r>
    </w:p>
    <w:p w:rsidR="005C1458" w:rsidRPr="00D120E5" w:rsidRDefault="005C1458" w:rsidP="00455448">
      <w:pPr>
        <w:spacing w:after="0"/>
        <w:ind w:right="84"/>
      </w:pPr>
    </w:p>
    <w:p w:rsidR="00455448" w:rsidRDefault="000B7F99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Таблицы №2.3.1</w:t>
      </w:r>
      <w:r w:rsidR="00455448" w:rsidRPr="00455448">
        <w:rPr>
          <w:rFonts w:ascii="Times New Roman" w:eastAsia="Times New Roman" w:hAnsi="Times New Roman"/>
          <w:sz w:val="24"/>
          <w:szCs w:val="24"/>
          <w:lang w:eastAsia="ru-RU"/>
        </w:rPr>
        <w:t>. Ведомость координат характерных точек границ зон планируемого размещения линейных объектов.</w:t>
      </w:r>
    </w:p>
    <w:tbl>
      <w:tblPr>
        <w:tblW w:w="9355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6"/>
        <w:gridCol w:w="3686"/>
        <w:gridCol w:w="3543"/>
      </w:tblGrid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43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935966.02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2725653.44</w:t>
            </w:r>
          </w:p>
        </w:tc>
      </w:tr>
      <w:tr w:rsidR="000B7F99" w:rsidRPr="00410333" w:rsidTr="00864991">
        <w:trPr>
          <w:trHeight w:val="209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936110.05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2725646.96</w:t>
            </w:r>
          </w:p>
        </w:tc>
      </w:tr>
      <w:tr w:rsidR="000B7F99" w:rsidRPr="00410333" w:rsidTr="00864991">
        <w:trPr>
          <w:trHeight w:val="243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936103.39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2725498.97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936074.91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2725500.25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936060.82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2725186.78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936036.83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2725187.86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936037.39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2725200.38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936027.40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2725200.82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936028.50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2725225.32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935984.33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2725227.14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935986.49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2725275.46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935429.38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2725300.54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935422.46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2725148.07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935255.42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2725155.64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935253.05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2725100.17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935204.39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2725102.43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  <w:hideMark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935204.66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2725114.42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935204.93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2725114.42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935241.48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2725112.76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935244.01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2725168.18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935411.09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2725160.65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935417.93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2725313.04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935996.57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2725287.03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936006.30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2725503.34</w:t>
            </w:r>
          </w:p>
        </w:tc>
      </w:tr>
      <w:tr w:rsidR="000B7F99" w:rsidRPr="00410333" w:rsidTr="00864991">
        <w:trPr>
          <w:trHeight w:val="300"/>
        </w:trPr>
        <w:tc>
          <w:tcPr>
            <w:tcW w:w="212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935959.35</w:t>
            </w:r>
          </w:p>
        </w:tc>
        <w:tc>
          <w:tcPr>
            <w:tcW w:w="3543" w:type="dxa"/>
            <w:shd w:val="clear" w:color="auto" w:fill="auto"/>
            <w:noWrap/>
            <w:vAlign w:val="bottom"/>
          </w:tcPr>
          <w:p w:rsidR="000B7F99" w:rsidRPr="000B7F99" w:rsidRDefault="000B7F99" w:rsidP="0086499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7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2725505.45</w:t>
            </w:r>
          </w:p>
        </w:tc>
      </w:tr>
    </w:tbl>
    <w:p w:rsidR="005C1458" w:rsidRPr="00455448" w:rsidRDefault="000B7F99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координат характерных точек в системе координат, используемой для ведения Единого государственного реестра недвижимости.  </w:t>
      </w:r>
    </w:p>
    <w:p w:rsidR="00455448" w:rsidRDefault="00455448" w:rsidP="00455448">
      <w:pPr>
        <w:ind w:firstLine="567"/>
        <w:rPr>
          <w:b/>
        </w:rPr>
      </w:pPr>
    </w:p>
    <w:p w:rsid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7F66B4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2.4 Перечень   координат   характерных   точек    границ    зон планируемого  размещения  линейных  объектов,  подлежащих  переносу (переустройству) из зон планируемого размещения линейных объектов</w:t>
      </w:r>
    </w:p>
    <w:p w:rsidR="007F66B4" w:rsidRPr="007F66B4" w:rsidRDefault="007F66B4" w:rsidP="007F66B4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Перечень   координат   характерных   точек    границ    зон планируемого  размещения  линейных  объектов,  подлежащих  переносу (переустройству) из зон планируемого размещения линейных объектов проектом планировки территории не предусматривается.</w:t>
      </w:r>
    </w:p>
    <w:p w:rsidR="00455448" w:rsidRPr="00CE0991" w:rsidRDefault="00455448" w:rsidP="00455448">
      <w:pPr>
        <w:spacing w:after="0"/>
      </w:pPr>
    </w:p>
    <w:p w:rsid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7F66B4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2.5 Предельные    параметры     разрешенного     строительства, реконструкции  объектов капитального  строительства,  входящих   в состав линейных объектов в границах зон их планируемого размещения</w:t>
      </w:r>
    </w:p>
    <w:p w:rsidR="007F66B4" w:rsidRPr="007F66B4" w:rsidRDefault="007F66B4" w:rsidP="007F66B4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 xml:space="preserve"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включают в себя: 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- предельные (минимальные и (или) максимальные) размеры земельных участков, в том числе их площадь;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- предельное количество этажей или предельную высоту зданий, строений, сооружений;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- 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участка.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Границы зон планируемого размещения объекта  расположены в зоне лесного фонда.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пунктом 6 статьи 36 ГрКРФ – «Градостроительные регламенты не устанавливаются для земель лесного фонда, земель покрытыми водными объектами, земель запаса, земель с особо охраняемых природных территорий (за исключением земель лечебно-оздоровительных местностей и курортов), сельскохозяйственных угодий в составе земель сельскохозяйственного назначения, земельных участков, расположенных в границах особых экономических зон и территорий определяющего социального развития.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со статьей 30 ГрКРФ, правила землепользования и застройки не разрабатываются на такие земли и не устанавливаются.</w:t>
      </w: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В связи</w:t>
      </w:r>
      <w:r w:rsidR="007F66B4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 xml:space="preserve"> с чем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устанавливаются.</w:t>
      </w:r>
    </w:p>
    <w:p w:rsidR="00455448" w:rsidRDefault="00455448" w:rsidP="00455448"/>
    <w:p w:rsidR="000B7F99" w:rsidRPr="00F0755B" w:rsidRDefault="000B7F99" w:rsidP="00455448"/>
    <w:p w:rsid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7F66B4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lastRenderedPageBreak/>
        <w:t>2.6  Информация о  необходимости  осуществления  мероприятий  по защите сохраняемых  объектов  капитального  строительства  (здание, строение, сооружение, объекты, строительство которых не завершено), существующих и строящихся на момент подготовки  проекта  планировки территории,   а   также   объектов   капитального    строительства, планируемых к строительству в  соответствии  с  ранее  утвержденной документацией по планировке территории, от  возможного  негативного воздействия в связи с размещением линейных объектов</w:t>
      </w:r>
    </w:p>
    <w:p w:rsidR="007F66B4" w:rsidRPr="007F66B4" w:rsidRDefault="007F66B4" w:rsidP="007F66B4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455448" w:rsidRPr="007F66B4" w:rsidRDefault="00455448" w:rsidP="005C145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66B4">
        <w:rPr>
          <w:rFonts w:ascii="Times New Roman" w:eastAsia="Times New Roman" w:hAnsi="Times New Roman"/>
          <w:sz w:val="24"/>
          <w:szCs w:val="24"/>
          <w:lang w:eastAsia="ru-RU"/>
        </w:rPr>
        <w:t>Осуществление  мероприятий  по защите сохраняемых  объектов  капитального  строительства  (здание, строение, сооружение, объекты, строительство которых не завершено), существующих и строящихся на момент подготовки  проекта  планировки территории,   а   также   объектов   капитального    строительства, планируемых к строительству в  соответствии  с  ранее  утвержденной документацией по планировке территории, от  возможного  негативного воздействия в связи с размещением линейных объектов не предусматривается.</w:t>
      </w:r>
    </w:p>
    <w:p w:rsidR="00455448" w:rsidRPr="006F7BEC" w:rsidRDefault="00455448" w:rsidP="00455448">
      <w:pPr>
        <w:rPr>
          <w:rStyle w:val="af"/>
          <w:b/>
          <w:noProof/>
        </w:rPr>
      </w:pPr>
    </w:p>
    <w:p w:rsid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7F66B4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2.7 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:rsidR="007F66B4" w:rsidRPr="007F66B4" w:rsidRDefault="007F66B4" w:rsidP="007F66B4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0B7F99" w:rsidRPr="000B7F99" w:rsidRDefault="000B7F99" w:rsidP="000B7F99">
      <w:pPr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Согласно заключению № 21-906 от 02.03.2021 года Службы Государственной охраны объектов культурного наследия Ханты-Мансийского автономного округа – Югры на территории испрашиваемого земельного участка объектов 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объектов культурного наследия либо объектов, обладающих признаками объекта культурного наследия, не имеется.</w:t>
      </w:r>
    </w:p>
    <w:p w:rsidR="00455448" w:rsidRDefault="000B7F99" w:rsidP="000B7F99">
      <w:pPr>
        <w:rPr>
          <w:b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100FF" w:rsidRDefault="00455448" w:rsidP="006100FF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6100FF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2.8 Информация о необходимости осуществления мероприятий по охране окружающей среды</w:t>
      </w:r>
    </w:p>
    <w:p w:rsidR="00455448" w:rsidRPr="006100FF" w:rsidRDefault="00455448" w:rsidP="006100FF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6100FF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 xml:space="preserve">               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 xml:space="preserve">Принятые инженерные решения проекта на всех этапах работ направлены на минимизацию негативного воздействия на состояние атмосферного воздуха. 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Строительная площадка расположена на местности равнинного характера, что исключает застой загрязняющих веществ (далее – ЗВ) в приземном слое атмосферы и создаёт благоприятные условия для их рассеивания.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Для сокращения выбросов ЗВ в атмосферный воздух на период строительства рекомендуются следующие мероприятия: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исключить применение в процессе строительно-монтажных работ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на территории строительства запретить разведение костров и сжигание в них любых видов материалов и отходов строительства;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обеспечить постоянный контроль за выполнением строительно-монтажных работ в соответствии с проектом организации строительства с целью обеспечения минимальных выбросов ЗВ;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оперативное реагирование на все случаи нарушения природоохранного законодательства;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допуск к эксплуатации машин и механизмов в исправном техническом состоянии;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контроль топливной системы механизмов, а также системы регулировки подачи топлива, обеспечивающих полное его сгорание;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запрет на оставление техники, не задействованной в строительстве с работающим двигателем;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движение транспорта по запланированной схеме, недопущение неконтролируемых поездок;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− выбор сокращенного режима работы источников выбросов ЗВ в период неблагоприятных метеоусловий, позволяющего регулировать (уменьшать) выброс вредных веществ в атмосферный воздух, обеспечивать снижение их концентраций в приземном слое атмосферы;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регулирование двигателей внутреннего сгорания строительной техники;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применение сертифицированного топлива;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исключить работу строительной техники вхолостую;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постоянная проверка состояния своевременного ремонта топливной системы, применяемых машин и механизмов;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− осуществление запуска и прогрева двигателей строительной техники по утверждённому графику с обязательной диагностикой выхлопа ЗВ.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При строительстве планируемых объектов оказываемое воздействие на почвы и растительность будет связано: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с изменением характера землепользования;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со сведением древесно-кустарниковой растительности;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с нарушением почвенно-растительного покрова на площадях, испрашиваемых на период строительства и полным его уничтожением на площадях, испрашиваемых на период эксплуатации планируемых объектов.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Проектом установлены твердые границы участков земель, необходимых для производства намечаемых работ, что обязывает не допускать использование земель за их пределами.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При строительстве происходит нарушение почвенно-растительного слоя поверхности земли. Для его восстановления предусматривается рекультивация нарушенных земель, включающая в себя технический и биологический этапы.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Рекультивация земель - комплекс работ, направленный на восстановление нарушенных земель, а также на улучшение условий окружающей среды.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В почвах территории строительства верхняя гумусированная часть почвенного профиля (плодородный слой) отсутствует, при выполнении земляных работ снятие верхних горизонтов почв не требуется.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Технический этап рекультивации предусматривает демонтаж всех временных сооружений и уборку строительного и бытового мусора и чистовую планировку нарушенной поверхности участков земель.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На период строительства предусматриваются мероприятия по охране водных объектов: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заправка строительной техники и автотранспорта, мойка машин производятся на специально отведенных площадках (за пределами водоохранных зон (далее – ВОЗ)). Для предотвращения разлива горюче смазочных материалов при заправке строительной техники, использовать специально оборудованную технику (топливозаправщик с заправляющим устройством). Перед заправкой под технику необходимо укладывать инвентарные металлические поддоны с нефтепоглощающими матами;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по завершении строительных работ производится уборка строительного мусора.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проведение рекультивационных работ после завершения строительства;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организация мониторинга геологической среды.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выполнение работ по строительству проектируемого объекта в зимний период года для снижения отрицательного воздействия на почвенно-растительный покров;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проведение работ по строительству проектируемого объекта строго в границах, определенных нормами на проектирование;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использование оборудования и материалов, соответствующих климатическим условиям района строительства;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проведение работ по рекультивации земель (технической и биологической);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выполнение правил пожарной безопасности при работе в лесах.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мероприятия по охране недр приняты в соответствии с Водным кодексом и Федеральным законом «О недрах» и направлены на нейтрализацию негативного воздействия на недра: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размещение временных баз строителей, стоянок строительной техники, площадок хранения стройматериалов, горюче-смазочных материалов (далее - ГСМ) вне границ водоохранной зоны и прибрежной защитной полосы ближайших водных объектов;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- для исключения разлива ГСМ осуществление заправки техники только на специальной площадке с твердым покрытием;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Воздействие на недра при строительстве планируемого объекта оценивается как локальное и допустимое. Принятые проектные решения позволят свести к минимуму отрицательное воздействие на недра.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55448" w:rsidRDefault="0045544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5C1458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2.9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F66328" w:rsidRPr="005C1458" w:rsidRDefault="00F66328" w:rsidP="00F66328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Мероприятия по обеспечению гражданской обороны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Согласно исходным данным, объект является некатегорированным по гражданской обороне.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Постановлением Правительства № 1115 от 19 сентября 1998 г., «О порядке отнесения организаций к категориям по гражданской обороне (секретный)» объект является некатегорированным, т.к. в составе объекта отсутствуют здания и сооружения, подлежащие отнесению к категории по гражданской обороне (далее – ГО).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Деятельность объекта в военное время продолжается. Характер производства не предполагает возможность перемещения объекта в другое место. Демонтаж сооружений в военное время в короткие сроки технически неосуществим и экономически нецелесообразен.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Учитывая гидрографические особенности региона и связанное с ними отсутствие водохранилищ, обладающих гидросооружениями с напорными фронтами, при разрушении которых возможно образование волн прорыва, а также топографические условия местности, объект не попадает в зону возможного катастрофического затопления в результате разрушения гидроузлов.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Порядок действий персонала, обслуживающего проектируемый объект, по безаварийной остановке технологического процесса конкретизируется в документах по организации и ведению ГО в мирное и военное время, отрабатываемых в администрации ПАО НК «РуссНефть».</w:t>
      </w:r>
    </w:p>
    <w:p w:rsid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Мероприятия по обеспечению противопожарной безопасности</w:t>
      </w:r>
    </w:p>
    <w:p w:rsidR="000B7F99" w:rsidRPr="000B7F99" w:rsidRDefault="000B7F99" w:rsidP="000B7F99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F99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пунктами 34 и 35 Постановления Правительства РФ от 30.06.2007 № 417 (ред. от 18.08.2016) «Об утверждении Правил пожарной безопасности в лесах» просеки, на которых находятся линии электропередачи и линии связи, в период пожароопасного сезона должны быть свободны от горючих материалов.</w:t>
      </w:r>
    </w:p>
    <w:p w:rsidR="00455448" w:rsidRDefault="0045544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B61A36" w:rsidP="001E4DEA">
      <w:pPr>
        <w:tabs>
          <w:tab w:val="left" w:pos="2880"/>
        </w:tabs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pict>
          <v:shape id="_x0000_s2036" type="#_x0000_t202" style="position:absolute;margin-left:322.3pt;margin-top:-11.25pt;width:213.95pt;height:104.1pt;z-index:252767232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" filled="f" fillcolor="white [3212]" stroked="f" strokecolor="black [3213]">
            <v:textbox style="mso-next-textbox:#_x0000_s2036">
              <w:txbxContent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Приложение 3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к приказу департамента строительства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 xml:space="preserve">архитектуры и ЖКХ 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от 26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.04.2021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№109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-н</w:t>
                  </w:r>
                </w:p>
                <w:p w:rsidR="00B27323" w:rsidRPr="000A60DD" w:rsidRDefault="00B27323" w:rsidP="005C1458">
                  <w:pPr>
                    <w:spacing w:after="0" w:line="240" w:lineRule="auto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  <w10:wrap type="square" anchorx="margin" anchory="margin"/>
          </v:shape>
        </w:pict>
      </w:r>
      <w:r>
        <w:rPr>
          <w:noProof/>
          <w:sz w:val="18"/>
          <w:szCs w:val="18"/>
          <w:lang w:eastAsia="ru-RU"/>
        </w:rPr>
        <w:pict>
          <v:shape id="_x0000_s2037" type="#_x0000_t202" style="position:absolute;margin-left:5pt;margin-top:55.1pt;width:483.75pt;height:70.75pt;z-index:252768256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37">
              <w:txbxContent>
                <w:p w:rsidR="00B27323" w:rsidRDefault="00B27323" w:rsidP="005C1458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межевания территории. Графическая часть</w:t>
                  </w:r>
                </w:p>
                <w:p w:rsidR="00B27323" w:rsidRDefault="00B27323" w:rsidP="005C1458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:rsidR="00B27323" w:rsidRPr="005D490A" w:rsidRDefault="00B27323" w:rsidP="005C1458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5D490A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</w:t>
                  </w:r>
                  <w:r w:rsidR="00715467" w:rsidRPr="00715467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Общежитие в районе ДНС Верхне - Шапшинского месторождения</w:t>
                  </w:r>
                  <w:r w:rsidRPr="005D490A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B27323" w:rsidRDefault="00B27323" w:rsidP="005C1458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«РуссНефть»</w:t>
                  </w:r>
                </w:p>
              </w:txbxContent>
            </v:textbox>
            <w10:wrap type="square" anchorx="margin" anchory="margin"/>
          </v:shape>
        </w:pict>
      </w:r>
    </w:p>
    <w:p w:rsidR="009942E8" w:rsidRDefault="001E4DEA" w:rsidP="001E4DEA">
      <w:pPr>
        <w:tabs>
          <w:tab w:val="left" w:pos="2880"/>
        </w:tabs>
        <w:jc w:val="center"/>
        <w:rPr>
          <w:sz w:val="18"/>
          <w:szCs w:val="18"/>
        </w:rPr>
      </w:pPr>
      <w:r>
        <w:rPr>
          <w:rFonts w:ascii="Times New Roman" w:hAnsi="Times New Roman"/>
          <w:spacing w:val="-8"/>
          <w:sz w:val="24"/>
          <w:szCs w:val="24"/>
        </w:rPr>
        <w:t>Схема совмещения с листов</w:t>
      </w:r>
    </w:p>
    <w:p w:rsidR="009942E8" w:rsidRDefault="001E4DEA" w:rsidP="009942E8">
      <w:pPr>
        <w:tabs>
          <w:tab w:val="left" w:pos="2880"/>
        </w:tabs>
        <w:rPr>
          <w:sz w:val="18"/>
          <w:szCs w:val="18"/>
        </w:rPr>
      </w:pPr>
      <w:r w:rsidRPr="001E4DEA">
        <w:rPr>
          <w:rFonts w:ascii="Times New Roman" w:hAnsi="Times New Roman"/>
          <w:noProof/>
          <w:spacing w:val="-8"/>
          <w:sz w:val="24"/>
          <w:szCs w:val="24"/>
          <w:lang w:eastAsia="ru-RU"/>
        </w:rPr>
        <w:drawing>
          <wp:anchor distT="0" distB="0" distL="114300" distR="114300" simplePos="0" relativeHeight="252771328" behindDoc="0" locked="0" layoutInCell="1" allowOverlap="1" wp14:anchorId="54C5C992" wp14:editId="42D2DC33">
            <wp:simplePos x="0" y="0"/>
            <wp:positionH relativeFrom="margin">
              <wp:posOffset>2192655</wp:posOffset>
            </wp:positionH>
            <wp:positionV relativeFrom="margin">
              <wp:posOffset>2178685</wp:posOffset>
            </wp:positionV>
            <wp:extent cx="2520950" cy="3599815"/>
            <wp:effectExtent l="19050" t="19050" r="0" b="63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evchuk_ks\Desktop\Работа\67-19 (3 очередь)\ДПТ\ПМТ\итого\Резанные\1 - копия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3599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1E4DEA">
      <w:pPr>
        <w:tabs>
          <w:tab w:val="left" w:pos="2880"/>
        </w:tabs>
        <w:jc w:val="center"/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1E4DEA" w:rsidP="009942E8">
      <w:pPr>
        <w:tabs>
          <w:tab w:val="left" w:pos="2880"/>
        </w:tabs>
        <w:rPr>
          <w:sz w:val="18"/>
          <w:szCs w:val="18"/>
        </w:rPr>
      </w:pPr>
      <w:r w:rsidRPr="001E4DEA">
        <w:rPr>
          <w:rFonts w:ascii="Times New Roman" w:hAnsi="Times New Roman"/>
          <w:noProof/>
          <w:spacing w:val="-8"/>
          <w:sz w:val="24"/>
          <w:szCs w:val="24"/>
          <w:lang w:eastAsia="ru-RU"/>
        </w:rPr>
        <w:drawing>
          <wp:anchor distT="0" distB="0" distL="114300" distR="114300" simplePos="0" relativeHeight="252773376" behindDoc="0" locked="0" layoutInCell="1" allowOverlap="1" wp14:anchorId="0F0E6325" wp14:editId="35FE2C7A">
            <wp:simplePos x="0" y="0"/>
            <wp:positionH relativeFrom="margin">
              <wp:posOffset>1881505</wp:posOffset>
            </wp:positionH>
            <wp:positionV relativeFrom="margin">
              <wp:posOffset>6122670</wp:posOffset>
            </wp:positionV>
            <wp:extent cx="3114040" cy="3599815"/>
            <wp:effectExtent l="19050" t="19050" r="0" b="635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evchuk_ks\Desktop\Работа\67-19 (3 очередь)\ДПТ\ПМТ\итого\Резанные\1 - коп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3599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B61A36" w:rsidP="009942E8">
      <w:pPr>
        <w:tabs>
          <w:tab w:val="left" w:pos="2880"/>
        </w:tabs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38" type="#_x0000_t202" style="position:absolute;margin-left:22.6pt;margin-top:-11.25pt;width:483.75pt;height:99.55pt;z-index:252774400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38">
              <w:txbxContent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межевания территории. Графическая часть</w:t>
                  </w:r>
                </w:p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:rsidR="00B27323" w:rsidRPr="005D490A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5D490A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</w:t>
                  </w:r>
                  <w:r w:rsidR="00715467" w:rsidRPr="00715467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Общежитие в районе ДНС Верхне - Шапшинского месторождения</w:t>
                  </w:r>
                  <w:r w:rsidRPr="005D490A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«РуссНефть»</w:t>
                  </w:r>
                </w:p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B27323" w:rsidRDefault="00CC2348" w:rsidP="001E4DEA">
                  <w:pPr>
                    <w:shd w:val="clear" w:color="auto" w:fill="FFFFFF" w:themeFill="background1"/>
                    <w:spacing w:after="0"/>
                    <w:jc w:val="right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Лист 2 из 3</w:t>
                  </w:r>
                </w:p>
              </w:txbxContent>
            </v:textbox>
            <w10:wrap type="square" anchorx="margin" anchory="margin"/>
          </v:shape>
        </w:pict>
      </w:r>
    </w:p>
    <w:p w:rsidR="009942E8" w:rsidRDefault="00CC2348" w:rsidP="009942E8">
      <w:pPr>
        <w:tabs>
          <w:tab w:val="left" w:pos="2880"/>
        </w:tabs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70304" behindDoc="1" locked="0" layoutInCell="1" allowOverlap="1" wp14:anchorId="5E42707E" wp14:editId="35E280B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554345" cy="7199630"/>
            <wp:effectExtent l="19050" t="19050" r="8255" b="1270"/>
            <wp:wrapSquare wrapText="bothSides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512" cy="72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CC2348" w:rsidP="009942E8">
      <w:pPr>
        <w:tabs>
          <w:tab w:val="left" w:pos="2880"/>
        </w:tabs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drawing>
          <wp:anchor distT="0" distB="0" distL="114300" distR="114300" simplePos="0" relativeHeight="252777472" behindDoc="1" locked="0" layoutInCell="1" allowOverlap="1" wp14:anchorId="2C9D14D4" wp14:editId="2134CE6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513705" cy="7199630"/>
            <wp:effectExtent l="19050" t="19050" r="0" b="1270"/>
            <wp:wrapSquare wrapText="bothSides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264" cy="72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1A36">
        <w:rPr>
          <w:noProof/>
          <w:sz w:val="18"/>
          <w:szCs w:val="18"/>
          <w:lang w:eastAsia="ru-RU"/>
        </w:rPr>
        <w:pict>
          <v:shape id="_x0000_s2039" type="#_x0000_t202" style="position:absolute;margin-left:16.45pt;margin-top:-3.75pt;width:483.75pt;height:99.55pt;z-index:252775424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39">
              <w:txbxContent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межевания территории. Графическая часть</w:t>
                  </w:r>
                </w:p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Для размещения объекта, расположенного на территории Ханты-Мансийского района</w:t>
                  </w:r>
                </w:p>
                <w:p w:rsidR="00B27323" w:rsidRPr="005D490A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5D490A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</w:t>
                  </w:r>
                  <w:r w:rsidR="00CC2348" w:rsidRPr="00715467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Общежитие в районе ДНС Верхне - Шапшинского месторождения</w:t>
                  </w:r>
                  <w:r w:rsidRPr="005D490A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«РуссНефть»</w:t>
                  </w:r>
                </w:p>
                <w:p w:rsidR="00B27323" w:rsidRDefault="00B27323" w:rsidP="001E4DEA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B27323" w:rsidRDefault="00CC2348" w:rsidP="001E4DEA">
                  <w:pPr>
                    <w:shd w:val="clear" w:color="auto" w:fill="FFFFFF" w:themeFill="background1"/>
                    <w:spacing w:after="0"/>
                    <w:jc w:val="right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Лист 3 из 3</w:t>
                  </w:r>
                </w:p>
              </w:txbxContent>
            </v:textbox>
            <w10:wrap type="square" anchorx="margin" anchory="margin"/>
          </v:shape>
        </w:pict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B61A36" w:rsidP="009942E8">
      <w:pPr>
        <w:tabs>
          <w:tab w:val="left" w:pos="2880"/>
        </w:tabs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42" type="#_x0000_t202" style="position:absolute;margin-left:307.45pt;margin-top:-8.75pt;width:213.95pt;height:70.65pt;z-index:252784640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" filled="f" fillcolor="white [3212]" stroked="f" strokecolor="black [3213]">
            <v:textbox style="mso-next-textbox:#_x0000_s2042">
              <w:txbxContent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Приложение 4</w:t>
                  </w:r>
                  <w:bookmarkStart w:id="0" w:name="_GoBack"/>
                  <w:bookmarkEnd w:id="0"/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к приказу департамента строительства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 xml:space="preserve">архитектуры и ЖКХ </w:t>
                  </w:r>
                </w:p>
                <w:p w:rsidR="00B61A36" w:rsidRPr="00B61A36" w:rsidRDefault="00B61A36" w:rsidP="00B61A36">
                  <w:pPr>
                    <w:spacing w:after="0" w:line="240" w:lineRule="auto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от 26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.04.2021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№109</w:t>
                  </w:r>
                  <w:r w:rsidRPr="00B61A36">
                    <w:rPr>
                      <w:rFonts w:ascii="Times New Roman" w:hAnsi="Times New Roman"/>
                      <w:sz w:val="24"/>
                      <w:szCs w:val="24"/>
                    </w:rPr>
                    <w:t>-н</w:t>
                  </w:r>
                </w:p>
                <w:p w:rsidR="00B27323" w:rsidRPr="000A60DD" w:rsidRDefault="00B27323" w:rsidP="004415D3">
                  <w:pPr>
                    <w:spacing w:after="0" w:line="240" w:lineRule="auto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Pr="001150EC" w:rsidRDefault="00BE5345" w:rsidP="001150EC">
      <w:pPr>
        <w:tabs>
          <w:tab w:val="left" w:pos="2880"/>
        </w:tabs>
        <w:spacing w:after="0" w:line="240" w:lineRule="auto"/>
        <w:jc w:val="center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150E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Положение о размещении линейного объекта</w:t>
      </w:r>
    </w:p>
    <w:p w:rsidR="001150EC" w:rsidRPr="001150EC" w:rsidRDefault="001150EC" w:rsidP="001150EC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/>
          <w:b/>
          <w:spacing w:val="-8"/>
          <w:sz w:val="24"/>
          <w:szCs w:val="24"/>
        </w:rPr>
      </w:pPr>
      <w:r w:rsidRPr="001150EC">
        <w:rPr>
          <w:rFonts w:ascii="Times New Roman" w:hAnsi="Times New Roman"/>
          <w:b/>
          <w:spacing w:val="-8"/>
          <w:sz w:val="24"/>
          <w:szCs w:val="24"/>
        </w:rPr>
        <w:t>«Обустройство восточной части Верхне-Шапшинского месторождения. 3 очередь»</w:t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1150EC" w:rsidRPr="001150EC" w:rsidRDefault="001150EC" w:rsidP="001150EC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1150EC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 Проект межевания территории. Текстовая часть</w:t>
      </w:r>
    </w:p>
    <w:p w:rsidR="009942E8" w:rsidRDefault="001150EC" w:rsidP="001150EC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1150EC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2.1 Перечень образуемых земельных участков</w:t>
      </w:r>
    </w:p>
    <w:p w:rsidR="001150EC" w:rsidRPr="001150EC" w:rsidRDefault="001150EC" w:rsidP="001150EC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1150EC" w:rsidRPr="001150EC" w:rsidRDefault="001150EC" w:rsidP="001150E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0EC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со статьей 41 ГрК РФ Проект планировки территории является основанием для подготовки проекта межевания территории.</w:t>
      </w:r>
    </w:p>
    <w:p w:rsidR="001150EC" w:rsidRPr="001150EC" w:rsidRDefault="001150EC" w:rsidP="001150E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0EC">
        <w:rPr>
          <w:rFonts w:ascii="Times New Roman" w:eastAsia="Times New Roman" w:hAnsi="Times New Roman"/>
          <w:sz w:val="24"/>
          <w:szCs w:val="24"/>
          <w:lang w:eastAsia="ru-RU"/>
        </w:rPr>
        <w:t>Подготовка проекта межевания территории осуществляется для определения местоположения границ, образуемых и изменяемых земельных участков.</w:t>
      </w:r>
    </w:p>
    <w:p w:rsidR="001150EC" w:rsidRPr="001150EC" w:rsidRDefault="001150EC" w:rsidP="001150E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0EC">
        <w:rPr>
          <w:rFonts w:ascii="Times New Roman" w:eastAsia="Times New Roman" w:hAnsi="Times New Roman"/>
          <w:sz w:val="24"/>
          <w:szCs w:val="24"/>
          <w:lang w:eastAsia="ru-RU"/>
        </w:rPr>
        <w:t xml:space="preserve">Общая площадь образуемых земельных участков составляет </w:t>
      </w:r>
      <w:r w:rsidR="00CC2348">
        <w:rPr>
          <w:rFonts w:ascii="Times New Roman" w:eastAsia="Times New Roman" w:hAnsi="Times New Roman"/>
          <w:sz w:val="24"/>
          <w:szCs w:val="24"/>
          <w:lang w:eastAsia="ru-RU"/>
        </w:rPr>
        <w:t>1,0952</w:t>
      </w:r>
      <w:r w:rsidRPr="001150EC">
        <w:rPr>
          <w:rFonts w:ascii="Times New Roman" w:eastAsia="Times New Roman" w:hAnsi="Times New Roman"/>
          <w:sz w:val="24"/>
          <w:szCs w:val="24"/>
          <w:lang w:eastAsia="ru-RU"/>
        </w:rPr>
        <w:t xml:space="preserve"> га.</w:t>
      </w:r>
    </w:p>
    <w:p w:rsidR="001150EC" w:rsidRPr="001150EC" w:rsidRDefault="001150EC" w:rsidP="001150E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0EC">
        <w:rPr>
          <w:rFonts w:ascii="Times New Roman" w:eastAsia="Times New Roman" w:hAnsi="Times New Roman"/>
          <w:sz w:val="24"/>
          <w:szCs w:val="24"/>
          <w:lang w:eastAsia="ru-RU"/>
        </w:rPr>
        <w:t>Перечень образуемых земельных участков представлен в Таблице 1.</w:t>
      </w:r>
    </w:p>
    <w:p w:rsidR="001150EC" w:rsidRPr="001150EC" w:rsidRDefault="001150EC" w:rsidP="001150E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50E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Таблица №1 </w:t>
      </w:r>
    </w:p>
    <w:tbl>
      <w:tblPr>
        <w:tblW w:w="485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4"/>
        <w:gridCol w:w="2073"/>
        <w:gridCol w:w="1092"/>
        <w:gridCol w:w="1922"/>
        <w:gridCol w:w="1100"/>
        <w:gridCol w:w="1052"/>
        <w:gridCol w:w="2017"/>
      </w:tblGrid>
      <w:tr w:rsidR="00CC2348" w:rsidRPr="001150EC" w:rsidTr="00CC2348">
        <w:trPr>
          <w:trHeight w:val="20"/>
          <w:jc w:val="center"/>
        </w:trPr>
        <w:tc>
          <w:tcPr>
            <w:tcW w:w="531" w:type="pct"/>
            <w:shd w:val="clear" w:color="auto" w:fill="auto"/>
            <w:noWrap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029" w:type="pct"/>
            <w:shd w:val="clear" w:color="auto" w:fill="auto"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Условный № ЗУ</w:t>
            </w:r>
          </w:p>
        </w:tc>
        <w:tc>
          <w:tcPr>
            <w:tcW w:w="503" w:type="pct"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Номера хар. точек</w:t>
            </w:r>
          </w:p>
        </w:tc>
        <w:tc>
          <w:tcPr>
            <w:tcW w:w="948" w:type="pct"/>
            <w:shd w:val="clear" w:color="auto" w:fill="auto"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Кадастровый номер ЗУ, из которого образуется ЗУ</w:t>
            </w:r>
          </w:p>
        </w:tc>
        <w:tc>
          <w:tcPr>
            <w:tcW w:w="508" w:type="pct"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Категория земель</w:t>
            </w:r>
          </w:p>
        </w:tc>
        <w:tc>
          <w:tcPr>
            <w:tcW w:w="482" w:type="pct"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Площадь ЗУ, га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1150EC" w:rsidRPr="00D03E91" w:rsidRDefault="001150EC" w:rsidP="001150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 образования ЗУ</w:t>
            </w:r>
          </w:p>
        </w:tc>
      </w:tr>
      <w:tr w:rsidR="00CC2348" w:rsidRPr="001150EC" w:rsidTr="00CC2348">
        <w:trPr>
          <w:trHeight w:val="20"/>
          <w:jc w:val="center"/>
        </w:trPr>
        <w:tc>
          <w:tcPr>
            <w:tcW w:w="531" w:type="pct"/>
            <w:shd w:val="clear" w:color="auto" w:fill="auto"/>
            <w:noWrap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29" w:type="pct"/>
            <w:shd w:val="clear" w:color="auto" w:fill="auto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03" w:type="pct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48" w:type="pct"/>
            <w:shd w:val="clear" w:color="auto" w:fill="auto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08" w:type="pct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82" w:type="pct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CC2348" w:rsidRPr="001150EC" w:rsidTr="00CC2348">
        <w:trPr>
          <w:trHeight w:val="20"/>
          <w:jc w:val="center"/>
        </w:trPr>
        <w:tc>
          <w:tcPr>
            <w:tcW w:w="531" w:type="pct"/>
            <w:shd w:val="clear" w:color="auto" w:fill="auto"/>
            <w:noWrap/>
            <w:vAlign w:val="center"/>
          </w:tcPr>
          <w:p w:rsidR="001150EC" w:rsidRPr="00D03E91" w:rsidRDefault="001150EC" w:rsidP="00F663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29" w:type="pct"/>
            <w:shd w:val="clear" w:color="auto" w:fill="auto"/>
            <w:vAlign w:val="center"/>
          </w:tcPr>
          <w:p w:rsidR="001150EC" w:rsidRPr="00D03E91" w:rsidRDefault="00CC2348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23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86:02:1001001:2004:ЗУ1</w:t>
            </w:r>
          </w:p>
        </w:tc>
        <w:tc>
          <w:tcPr>
            <w:tcW w:w="503" w:type="pct"/>
            <w:vAlign w:val="center"/>
          </w:tcPr>
          <w:p w:rsidR="001150EC" w:rsidRPr="00D03E91" w:rsidRDefault="00CC2348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1-16 в табл. 9</w:t>
            </w:r>
          </w:p>
        </w:tc>
        <w:tc>
          <w:tcPr>
            <w:tcW w:w="948" w:type="pct"/>
            <w:shd w:val="clear" w:color="auto" w:fill="auto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86:02:1001003:2004</w:t>
            </w:r>
          </w:p>
        </w:tc>
        <w:tc>
          <w:tcPr>
            <w:tcW w:w="508" w:type="pct"/>
            <w:vAlign w:val="center"/>
          </w:tcPr>
          <w:p w:rsidR="001150EC" w:rsidRPr="00D03E91" w:rsidRDefault="001150EC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Земли лесного фонда</w:t>
            </w:r>
          </w:p>
        </w:tc>
        <w:tc>
          <w:tcPr>
            <w:tcW w:w="482" w:type="pct"/>
            <w:vAlign w:val="center"/>
          </w:tcPr>
          <w:p w:rsidR="001150EC" w:rsidRPr="00D03E91" w:rsidRDefault="00CC2348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23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1.0952</w:t>
            </w:r>
          </w:p>
        </w:tc>
        <w:tc>
          <w:tcPr>
            <w:tcW w:w="1000" w:type="pct"/>
            <w:shd w:val="clear" w:color="auto" w:fill="auto"/>
            <w:vAlign w:val="center"/>
          </w:tcPr>
          <w:p w:rsidR="001150EC" w:rsidRPr="00D03E91" w:rsidRDefault="00CC2348" w:rsidP="00D03E9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C23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путем раздела земельного участка с кадастровым номером  86:02:1001001:2004 с сохранением исходного участка в измененных границах</w:t>
            </w:r>
          </w:p>
        </w:tc>
      </w:tr>
      <w:tr w:rsidR="001150EC" w:rsidRPr="001150EC" w:rsidTr="00D03E91">
        <w:trPr>
          <w:trHeight w:val="20"/>
          <w:jc w:val="center"/>
        </w:trPr>
        <w:tc>
          <w:tcPr>
            <w:tcW w:w="5000" w:type="pct"/>
            <w:gridSpan w:val="7"/>
            <w:shd w:val="clear" w:color="auto" w:fill="auto"/>
            <w:noWrap/>
            <w:vAlign w:val="center"/>
          </w:tcPr>
          <w:p w:rsidR="001150EC" w:rsidRPr="00D03E91" w:rsidRDefault="001150EC" w:rsidP="00D03E9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Сведения о площади образуемых земельных участков, которые будут отнесены к территориям общего</w:t>
            </w:r>
          </w:p>
        </w:tc>
      </w:tr>
      <w:tr w:rsidR="001150EC" w:rsidRPr="001150EC" w:rsidTr="00D03E91">
        <w:trPr>
          <w:trHeight w:val="20"/>
          <w:jc w:val="center"/>
        </w:trPr>
        <w:tc>
          <w:tcPr>
            <w:tcW w:w="5000" w:type="pct"/>
            <w:gridSpan w:val="7"/>
            <w:shd w:val="clear" w:color="auto" w:fill="auto"/>
            <w:noWrap/>
            <w:vAlign w:val="center"/>
          </w:tcPr>
          <w:p w:rsidR="001150EC" w:rsidRPr="001150EC" w:rsidRDefault="001150EC" w:rsidP="00D03E9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50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Проектом межевания территории не предусматривается 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      </w:r>
          </w:p>
        </w:tc>
      </w:tr>
      <w:tr w:rsidR="001150EC" w:rsidRPr="001150EC" w:rsidTr="00D03E91">
        <w:trPr>
          <w:trHeight w:val="20"/>
          <w:jc w:val="center"/>
        </w:trPr>
        <w:tc>
          <w:tcPr>
            <w:tcW w:w="5000" w:type="pct"/>
            <w:gridSpan w:val="7"/>
            <w:shd w:val="clear" w:color="auto" w:fill="auto"/>
            <w:noWrap/>
            <w:vAlign w:val="center"/>
          </w:tcPr>
          <w:p w:rsidR="001150EC" w:rsidRPr="00D03E91" w:rsidRDefault="001150EC" w:rsidP="00D03E9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предполагаются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</w:tr>
      <w:tr w:rsidR="001150EC" w:rsidRPr="001150EC" w:rsidTr="00D03E91">
        <w:trPr>
          <w:trHeight w:val="20"/>
          <w:jc w:val="center"/>
        </w:trPr>
        <w:tc>
          <w:tcPr>
            <w:tcW w:w="5000" w:type="pct"/>
            <w:gridSpan w:val="7"/>
            <w:shd w:val="clear" w:color="auto" w:fill="auto"/>
            <w:noWrap/>
            <w:vAlign w:val="center"/>
          </w:tcPr>
          <w:p w:rsidR="001150EC" w:rsidRPr="001150EC" w:rsidRDefault="001150EC" w:rsidP="00D03E9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150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Проектом межевания территории не предусматривается резервирование и (или) изъятие для государственных или муниципальных нужд</w:t>
            </w:r>
          </w:p>
        </w:tc>
      </w:tr>
      <w:tr w:rsidR="001150EC" w:rsidRPr="001150EC" w:rsidTr="00D03E91">
        <w:trPr>
          <w:trHeight w:val="20"/>
          <w:jc w:val="center"/>
        </w:trPr>
        <w:tc>
          <w:tcPr>
            <w:tcW w:w="5000" w:type="pct"/>
            <w:gridSpan w:val="7"/>
            <w:shd w:val="clear" w:color="auto" w:fill="auto"/>
            <w:noWrap/>
            <w:vAlign w:val="center"/>
          </w:tcPr>
          <w:p w:rsidR="001150EC" w:rsidRPr="00D03E91" w:rsidRDefault="001150EC" w:rsidP="00D03E91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03E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</w:tr>
    </w:tbl>
    <w:p w:rsidR="009942E8" w:rsidRPr="001150EC" w:rsidRDefault="009942E8" w:rsidP="001150E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CC2348" w:rsidRDefault="00CC2348" w:rsidP="009942E8">
      <w:pPr>
        <w:tabs>
          <w:tab w:val="left" w:pos="2880"/>
        </w:tabs>
        <w:rPr>
          <w:sz w:val="18"/>
          <w:szCs w:val="18"/>
        </w:rPr>
      </w:pPr>
    </w:p>
    <w:p w:rsidR="00CC2348" w:rsidRDefault="00CC2348" w:rsidP="009942E8">
      <w:pPr>
        <w:tabs>
          <w:tab w:val="left" w:pos="2880"/>
        </w:tabs>
        <w:rPr>
          <w:sz w:val="18"/>
          <w:szCs w:val="18"/>
        </w:rPr>
      </w:pPr>
    </w:p>
    <w:p w:rsidR="00CC2348" w:rsidRDefault="00CC2348" w:rsidP="009942E8">
      <w:pPr>
        <w:tabs>
          <w:tab w:val="left" w:pos="2880"/>
        </w:tabs>
        <w:rPr>
          <w:sz w:val="18"/>
          <w:szCs w:val="18"/>
        </w:rPr>
      </w:pPr>
    </w:p>
    <w:p w:rsidR="00CC2348" w:rsidRDefault="00CC2348" w:rsidP="009942E8">
      <w:pPr>
        <w:tabs>
          <w:tab w:val="left" w:pos="2880"/>
        </w:tabs>
        <w:rPr>
          <w:sz w:val="18"/>
          <w:szCs w:val="18"/>
        </w:rPr>
      </w:pPr>
    </w:p>
    <w:p w:rsidR="00CB564B" w:rsidRPr="00CB564B" w:rsidRDefault="00CB564B" w:rsidP="00CB564B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564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При натурном обследовании уточнены материалы лесоустройства и установлено:</w:t>
      </w:r>
    </w:p>
    <w:p w:rsidR="00CB564B" w:rsidRPr="00CB564B" w:rsidRDefault="00CB564B" w:rsidP="00CB564B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564B">
        <w:rPr>
          <w:rFonts w:ascii="Times New Roman" w:eastAsia="Times New Roman" w:hAnsi="Times New Roman"/>
          <w:b/>
          <w:sz w:val="24"/>
          <w:szCs w:val="24"/>
          <w:lang w:eastAsia="ru-RU"/>
        </w:rPr>
        <w:t>1. Местоположение, границы и площадь проектируемого лесного участка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Субъект Российской Федерации: Ханты – Мансийский автономный округ – Югра.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Муниципальное образование: Ханты – Мансийский район.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Категория земель: Земли лесного фонда.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Лесничество (лесопарк): Самаровское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Участковое лесничество: Ханты – Мансийское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Урочища: Самаровское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Вид использования лесов: Строительство, реконструкция, эксплуатация линейных объектов; заготовка древесины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Целевое назначение лесов, категория защитных лесов: Эксплуатационные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Участок 86:02:1001001:2004:ЗУ1 расположен: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Квартал: 123.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Лесотаксационный выдел / часть лесотаксационного выдела: 8, 13, 19, 43.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В том числе:</w:t>
      </w:r>
    </w:p>
    <w:tbl>
      <w:tblPr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992"/>
        <w:gridCol w:w="1190"/>
        <w:gridCol w:w="962"/>
        <w:gridCol w:w="938"/>
        <w:gridCol w:w="879"/>
        <w:gridCol w:w="993"/>
        <w:gridCol w:w="567"/>
        <w:gridCol w:w="708"/>
        <w:gridCol w:w="993"/>
        <w:gridCol w:w="992"/>
        <w:gridCol w:w="992"/>
      </w:tblGrid>
      <w:tr w:rsidR="00BC3D24" w:rsidRPr="00BC3D24" w:rsidTr="00BC3D24">
        <w:trPr>
          <w:trHeight w:val="315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площадь-всего</w:t>
            </w:r>
          </w:p>
        </w:tc>
        <w:tc>
          <w:tcPr>
            <w:tcW w:w="9214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том числе</w:t>
            </w:r>
          </w:p>
        </w:tc>
      </w:tr>
      <w:tr w:rsidR="00BC3D24" w:rsidRPr="00BC3D24" w:rsidTr="00BC3D24">
        <w:trPr>
          <w:trHeight w:val="315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C3D24" w:rsidRPr="00BC3D24" w:rsidRDefault="00BC3D24" w:rsidP="00BC3D24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42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BC3D24" w:rsidRPr="00BC3D24" w:rsidTr="00BC3D24">
        <w:trPr>
          <w:trHeight w:val="975"/>
        </w:trPr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C3D24" w:rsidRPr="00BC3D24" w:rsidRDefault="00BC3D24" w:rsidP="00BC3D24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покрытые лесной растительностью</w:t>
            </w:r>
          </w:p>
        </w:tc>
        <w:tc>
          <w:tcPr>
            <w:tcW w:w="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том числе покрытые лесными культурами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лесные питомники, плантации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непокрытые лесной растительностью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дороги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просеки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болота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другие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</w:t>
            </w:r>
          </w:p>
        </w:tc>
      </w:tr>
      <w:tr w:rsidR="00BC3D24" w:rsidRPr="00BC3D24" w:rsidTr="00BC3D24">
        <w:trPr>
          <w:trHeight w:val="27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</w:tr>
      <w:tr w:rsidR="00BC3D24" w:rsidRPr="00BC3D24" w:rsidTr="00BC3D24">
        <w:trPr>
          <w:trHeight w:val="30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1.0952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0.6541</w:t>
            </w:r>
          </w:p>
        </w:tc>
        <w:tc>
          <w:tcPr>
            <w:tcW w:w="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0.6541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0.4341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0.0070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0.4411</w:t>
            </w:r>
          </w:p>
        </w:tc>
      </w:tr>
    </w:tbl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 xml:space="preserve">   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Сведения об особо защитных участках лесов (ОЗУ), особо охраняемых природных территорий (ООПТ), зонах с особыми условиями использования территорий на проектируемом лесном участке</w:t>
      </w:r>
    </w:p>
    <w:tbl>
      <w:tblPr>
        <w:tblW w:w="10206" w:type="dxa"/>
        <w:tblInd w:w="250" w:type="dxa"/>
        <w:tblLook w:val="04A0" w:firstRow="1" w:lastRow="0" w:firstColumn="1" w:lastColumn="0" w:noHBand="0" w:noVBand="1"/>
      </w:tblPr>
      <w:tblGrid>
        <w:gridCol w:w="1763"/>
        <w:gridCol w:w="2300"/>
        <w:gridCol w:w="2620"/>
        <w:gridCol w:w="1067"/>
        <w:gridCol w:w="1180"/>
        <w:gridCol w:w="1276"/>
      </w:tblGrid>
      <w:tr w:rsidR="00BC3D24" w:rsidRPr="00BC3D24" w:rsidTr="00864991">
        <w:trPr>
          <w:trHeight w:val="1005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участкового лесничества</w:t>
            </w:r>
          </w:p>
        </w:tc>
        <w:tc>
          <w:tcPr>
            <w:tcW w:w="2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урочища (при наличии)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Перечень лесных выделов или их частей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Площадь (га)</w:t>
            </w:r>
          </w:p>
        </w:tc>
      </w:tr>
      <w:tr w:rsidR="00BC3D24" w:rsidRPr="00BC3D24" w:rsidTr="00864991">
        <w:trPr>
          <w:trHeight w:val="27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BC3D24" w:rsidRPr="00BC3D24" w:rsidTr="00864991">
        <w:trPr>
          <w:trHeight w:val="27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Сведения об обременениях: обременений нет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Количественные и качественные характеристики проектируемого лесного участка</w:t>
      </w: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 xml:space="preserve">Характеристика насаждений лесного участка </w:t>
      </w:r>
    </w:p>
    <w:tbl>
      <w:tblPr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134"/>
        <w:gridCol w:w="1418"/>
        <w:gridCol w:w="850"/>
        <w:gridCol w:w="851"/>
        <w:gridCol w:w="708"/>
        <w:gridCol w:w="1134"/>
        <w:gridCol w:w="993"/>
        <w:gridCol w:w="850"/>
        <w:gridCol w:w="1134"/>
        <w:gridCol w:w="1134"/>
      </w:tblGrid>
      <w:tr w:rsidR="00BC3D24" w:rsidRPr="00BC3D24" w:rsidTr="00864991">
        <w:trPr>
          <w:trHeight w:val="396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Целевое назначение лесов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Номер квартала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Номер выдела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Преобладающая порода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Площадь (га)/  запас древесины (куб.м)</w:t>
            </w:r>
          </w:p>
        </w:tc>
        <w:tc>
          <w:tcPr>
            <w:tcW w:w="41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том числе по группам возраста древостоя (куб.м)</w:t>
            </w:r>
          </w:p>
        </w:tc>
      </w:tr>
      <w:tr w:rsidR="00BC3D24" w:rsidRPr="00BC3D24" w:rsidTr="00864991">
        <w:trPr>
          <w:trHeight w:val="690"/>
        </w:trPr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Молодняки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Средне-возрастные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Приспе- вающие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Спелые и перестойные</w:t>
            </w:r>
          </w:p>
        </w:tc>
      </w:tr>
      <w:tr w:rsidR="00BC3D24" w:rsidRPr="00BC3D24" w:rsidTr="00864991">
        <w:trPr>
          <w:trHeight w:val="27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BC3D24" w:rsidRPr="00BC3D24" w:rsidTr="00864991">
        <w:trPr>
          <w:trHeight w:val="27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Ханты-Мансийское / Самаровское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0.5557/111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0.5557/111</w:t>
            </w:r>
          </w:p>
        </w:tc>
      </w:tr>
      <w:tr w:rsidR="00BC3D24" w:rsidRPr="00BC3D24" w:rsidTr="00864991">
        <w:trPr>
          <w:trHeight w:val="27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Эксплуата</w:t>
            </w: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ционные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Ханты-</w:t>
            </w: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Мансийское / Самаровское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0.0984/20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0.0984/20</w:t>
            </w:r>
          </w:p>
        </w:tc>
      </w:tr>
      <w:tr w:rsidR="00BC3D24" w:rsidRPr="00BC3D24" w:rsidTr="00864991">
        <w:trPr>
          <w:trHeight w:val="27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Ханты-Мансийское / Самаровское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0.4341/--</w:t>
            </w:r>
          </w:p>
        </w:tc>
        <w:tc>
          <w:tcPr>
            <w:tcW w:w="4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Болото</w:t>
            </w:r>
          </w:p>
        </w:tc>
      </w:tr>
      <w:tr w:rsidR="00BC3D24" w:rsidRPr="00BC3D24" w:rsidTr="00864991">
        <w:trPr>
          <w:trHeight w:val="27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Ханты-Мансийское / Самаровское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0.0070/--</w:t>
            </w:r>
          </w:p>
        </w:tc>
        <w:tc>
          <w:tcPr>
            <w:tcW w:w="4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Профиль</w:t>
            </w:r>
          </w:p>
        </w:tc>
      </w:tr>
      <w:tr w:rsidR="00BC3D24" w:rsidRPr="00BC3D24" w:rsidTr="00864991">
        <w:trPr>
          <w:trHeight w:val="275"/>
        </w:trPr>
        <w:tc>
          <w:tcPr>
            <w:tcW w:w="49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1.0952/131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0.6541/131</w:t>
            </w:r>
          </w:p>
        </w:tc>
      </w:tr>
    </w:tbl>
    <w:p w:rsidR="00BC3D24" w:rsidRPr="00BC3D24" w:rsidRDefault="00BC3D24" w:rsidP="00BC3D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Средние таксационные показатели насаждений лесного участка</w:t>
      </w:r>
    </w:p>
    <w:tbl>
      <w:tblPr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709"/>
        <w:gridCol w:w="851"/>
        <w:gridCol w:w="850"/>
        <w:gridCol w:w="851"/>
        <w:gridCol w:w="710"/>
        <w:gridCol w:w="850"/>
        <w:gridCol w:w="992"/>
        <w:gridCol w:w="851"/>
        <w:gridCol w:w="992"/>
      </w:tblGrid>
      <w:tr w:rsidR="00BC3D24" w:rsidRPr="00BC3D24" w:rsidTr="00864991">
        <w:trPr>
          <w:trHeight w:val="396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номер квартала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номер выдела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Целевое назначение лесов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Преобладающая порода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Состав насаждений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Возраст насаждений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Бонитет насаждений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Полнота древостоев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Средний запас древесины (куб.м/га)</w:t>
            </w:r>
          </w:p>
        </w:tc>
      </w:tr>
      <w:tr w:rsidR="00BC3D24" w:rsidRPr="00BC3D24" w:rsidTr="00864991">
        <w:trPr>
          <w:trHeight w:val="690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Молодняки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Средневозрастные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Приспевающие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Спелые и перестойные</w:t>
            </w:r>
          </w:p>
        </w:tc>
      </w:tr>
      <w:tr w:rsidR="00BC3D24" w:rsidRPr="00BC3D24" w:rsidTr="00864991">
        <w:trPr>
          <w:trHeight w:val="275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BC3D24" w:rsidRPr="00BC3D24" w:rsidTr="00864991">
        <w:trPr>
          <w:trHeight w:val="275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Экспл.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6Б3ОС1К+Е+П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</w:t>
            </w:r>
          </w:p>
        </w:tc>
      </w:tr>
      <w:tr w:rsidR="00BC3D24" w:rsidRPr="00BC3D24" w:rsidTr="00864991">
        <w:trPr>
          <w:trHeight w:val="275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Экспл.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6Б3ОС1К+Е+П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</w:t>
            </w:r>
          </w:p>
        </w:tc>
      </w:tr>
    </w:tbl>
    <w:p w:rsidR="00BC3D24" w:rsidRPr="00BC3D24" w:rsidRDefault="00BC3D24" w:rsidP="00BC3D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Объекты лесной инфраструктуры</w:t>
      </w:r>
    </w:p>
    <w:tbl>
      <w:tblPr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1417"/>
        <w:gridCol w:w="2074"/>
        <w:gridCol w:w="1328"/>
        <w:gridCol w:w="1276"/>
        <w:gridCol w:w="1276"/>
        <w:gridCol w:w="969"/>
        <w:gridCol w:w="1015"/>
      </w:tblGrid>
      <w:tr w:rsidR="00BC3D24" w:rsidRPr="00BC3D24" w:rsidTr="00864991">
        <w:trPr>
          <w:trHeight w:val="10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Лесничество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Лесной квартал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Лесотаксационный выдел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</w:t>
            </w:r>
          </w:p>
        </w:tc>
      </w:tr>
      <w:tr w:rsidR="00BC3D24" w:rsidRPr="00BC3D24" w:rsidTr="00864991">
        <w:trPr>
          <w:trHeight w:val="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BC3D24" w:rsidRPr="00BC3D24" w:rsidTr="00864991">
        <w:trPr>
          <w:trHeight w:val="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BC3D24" w:rsidRPr="00BC3D24" w:rsidRDefault="00BC3D24" w:rsidP="00BC3D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Объекты лесного семеноводства</w:t>
      </w:r>
    </w:p>
    <w:tbl>
      <w:tblPr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1417"/>
        <w:gridCol w:w="2074"/>
        <w:gridCol w:w="1328"/>
        <w:gridCol w:w="1276"/>
        <w:gridCol w:w="1276"/>
        <w:gridCol w:w="969"/>
        <w:gridCol w:w="1015"/>
      </w:tblGrid>
      <w:tr w:rsidR="00BC3D24" w:rsidRPr="00BC3D24" w:rsidTr="00864991">
        <w:trPr>
          <w:trHeight w:val="10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Лесничество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Лесной квартал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Лесотаксационный выдел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</w:t>
            </w:r>
          </w:p>
        </w:tc>
      </w:tr>
      <w:tr w:rsidR="00BC3D24" w:rsidRPr="00BC3D24" w:rsidTr="00864991">
        <w:trPr>
          <w:trHeight w:val="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BC3D24" w:rsidRPr="00BC3D24" w:rsidTr="00864991">
        <w:trPr>
          <w:trHeight w:val="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3D24" w:rsidRPr="00BC3D24" w:rsidRDefault="00BC3D24" w:rsidP="00BC3D24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3D24">
        <w:rPr>
          <w:rFonts w:ascii="Times New Roman" w:eastAsia="Times New Roman" w:hAnsi="Times New Roman"/>
          <w:sz w:val="24"/>
          <w:szCs w:val="24"/>
          <w:lang w:eastAsia="ru-RU"/>
        </w:rPr>
        <w:t>Объекты, не связанные с созданием лесной инфраструктуры</w:t>
      </w:r>
    </w:p>
    <w:tbl>
      <w:tblPr>
        <w:tblW w:w="102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1417"/>
        <w:gridCol w:w="2074"/>
        <w:gridCol w:w="1328"/>
        <w:gridCol w:w="1276"/>
        <w:gridCol w:w="1276"/>
        <w:gridCol w:w="969"/>
        <w:gridCol w:w="1015"/>
      </w:tblGrid>
      <w:tr w:rsidR="00BC3D24" w:rsidRPr="00BC3D24" w:rsidTr="00864991">
        <w:trPr>
          <w:trHeight w:val="10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Лесничество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Лесной квартал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Лесотаксационный выдел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Объем</w:t>
            </w:r>
          </w:p>
        </w:tc>
      </w:tr>
      <w:tr w:rsidR="00BC3D24" w:rsidRPr="00BC3D24" w:rsidTr="00864991">
        <w:trPr>
          <w:trHeight w:val="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BC3D24" w:rsidRPr="00BC3D24" w:rsidTr="00864991">
        <w:trPr>
          <w:trHeight w:val="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CB564B" w:rsidRDefault="00CB564B" w:rsidP="00CB564B">
      <w:pPr>
        <w:spacing w:before="24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564B" w:rsidRDefault="00CB564B" w:rsidP="00CB564B"/>
    <w:p w:rsidR="00BC3D24" w:rsidRDefault="00BC3D24" w:rsidP="00CB564B"/>
    <w:p w:rsidR="00BC3D24" w:rsidRDefault="00BC3D24" w:rsidP="00CB564B"/>
    <w:p w:rsidR="00BC3D24" w:rsidRPr="006F7BEC" w:rsidRDefault="00BC3D24" w:rsidP="00CB564B"/>
    <w:p w:rsidR="00CB564B" w:rsidRPr="00A73421" w:rsidRDefault="00CB564B" w:rsidP="00A73421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A73421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lastRenderedPageBreak/>
        <w:t>2.2 Перечень координат характерных точек образуемых земельных участков</w:t>
      </w:r>
    </w:p>
    <w:p w:rsidR="00CB564B" w:rsidRPr="00A73421" w:rsidRDefault="00CB564B" w:rsidP="00CB564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3421">
        <w:rPr>
          <w:rFonts w:ascii="Times New Roman" w:eastAsia="Times New Roman" w:hAnsi="Times New Roman"/>
          <w:sz w:val="24"/>
          <w:szCs w:val="24"/>
          <w:lang w:eastAsia="ru-RU"/>
        </w:rPr>
        <w:t>Координат характерных точек образуемых земельных у</w:t>
      </w:r>
      <w:r w:rsidR="00BC3D24">
        <w:rPr>
          <w:rFonts w:ascii="Times New Roman" w:eastAsia="Times New Roman" w:hAnsi="Times New Roman"/>
          <w:sz w:val="24"/>
          <w:szCs w:val="24"/>
          <w:lang w:eastAsia="ru-RU"/>
        </w:rPr>
        <w:t>частков представлены в Таблице 9</w:t>
      </w:r>
    </w:p>
    <w:p w:rsidR="00CB564B" w:rsidRPr="00A73421" w:rsidRDefault="00CB564B" w:rsidP="00A7342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3421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</w:t>
      </w:r>
      <w:r w:rsidR="00A73421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</w:t>
      </w:r>
      <w:r w:rsidR="00BC3D24">
        <w:rPr>
          <w:rFonts w:ascii="Times New Roman" w:eastAsia="Times New Roman" w:hAnsi="Times New Roman"/>
          <w:sz w:val="24"/>
          <w:szCs w:val="24"/>
          <w:lang w:eastAsia="ru-RU"/>
        </w:rPr>
        <w:t>Таблица 9</w:t>
      </w:r>
    </w:p>
    <w:tbl>
      <w:tblPr>
        <w:tblW w:w="9829" w:type="dxa"/>
        <w:jc w:val="center"/>
        <w:tblLook w:val="04A0" w:firstRow="1" w:lastRow="0" w:firstColumn="1" w:lastColumn="0" w:noHBand="0" w:noVBand="1"/>
      </w:tblPr>
      <w:tblGrid>
        <w:gridCol w:w="3634"/>
        <w:gridCol w:w="2880"/>
        <w:gridCol w:w="3315"/>
      </w:tblGrid>
      <w:tr w:rsidR="00BC3D24" w:rsidRPr="009346EC" w:rsidTr="00864991">
        <w:trPr>
          <w:trHeight w:val="315"/>
          <w:jc w:val="center"/>
        </w:trPr>
        <w:tc>
          <w:tcPr>
            <w:tcW w:w="98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Условный номер образуемого земельного участка: 86:02:1001001:2004:ЗУ1</w:t>
            </w:r>
          </w:p>
        </w:tc>
      </w:tr>
      <w:tr w:rsidR="00BC3D24" w:rsidRPr="009346EC" w:rsidTr="00864991">
        <w:trPr>
          <w:trHeight w:val="525"/>
          <w:jc w:val="center"/>
        </w:trPr>
        <w:tc>
          <w:tcPr>
            <w:tcW w:w="36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 поворотных точек границ земельного участка</w:t>
            </w:r>
          </w:p>
        </w:tc>
        <w:tc>
          <w:tcPr>
            <w:tcW w:w="61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Координаты поворотных точек</w:t>
            </w:r>
          </w:p>
        </w:tc>
      </w:tr>
      <w:tr w:rsidR="00BC3D24" w:rsidRPr="009346EC" w:rsidTr="00864991">
        <w:trPr>
          <w:trHeight w:val="301"/>
          <w:jc w:val="center"/>
        </w:trPr>
        <w:tc>
          <w:tcPr>
            <w:tcW w:w="36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C3D24" w:rsidRPr="00BC3D24" w:rsidRDefault="00BC3D24" w:rsidP="00BC3D24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Y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936006.30</w:t>
            </w:r>
          </w:p>
        </w:tc>
        <w:tc>
          <w:tcPr>
            <w:tcW w:w="3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2725503.33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935997.73</w:t>
            </w:r>
          </w:p>
        </w:tc>
        <w:tc>
          <w:tcPr>
            <w:tcW w:w="3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2725312.78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936010.71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2725312.21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936019.27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2725502.75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935417.55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2725304.54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935477.92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2725301.79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935478.07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2725305.05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935766.99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2725294.50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935955.33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2725283.60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935986.72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2725282.30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935986.95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2725287.46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935417.93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2725313.04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936066.34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2725309.70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936074.91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2725500.24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936044.24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2725501.61</w:t>
            </w:r>
          </w:p>
        </w:tc>
      </w:tr>
      <w:tr w:rsidR="00BC3D24" w:rsidRPr="009346EC" w:rsidTr="00864991">
        <w:trPr>
          <w:trHeight w:val="315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936035.68</w:t>
            </w:r>
          </w:p>
        </w:tc>
        <w:tc>
          <w:tcPr>
            <w:tcW w:w="3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C3D24" w:rsidRPr="00BC3D24" w:rsidRDefault="00BC3D24" w:rsidP="00BC3D24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3D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2725311.09</w:t>
            </w:r>
          </w:p>
        </w:tc>
      </w:tr>
    </w:tbl>
    <w:p w:rsidR="00CB564B" w:rsidRPr="00A73421" w:rsidRDefault="00CB564B" w:rsidP="00A73421">
      <w:pPr>
        <w:spacing w:after="0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3421">
        <w:rPr>
          <w:rFonts w:ascii="Times New Roman" w:eastAsia="Times New Roman" w:hAnsi="Times New Roman"/>
          <w:sz w:val="24"/>
          <w:szCs w:val="24"/>
          <w:lang w:eastAsia="ru-RU"/>
        </w:rPr>
        <w:t>Границы и координаты земельных участков, необходимых для строительства и эксплуатации линейных объектов, в графических материалах проекта определены в СК МСК 86</w:t>
      </w:r>
    </w:p>
    <w:p w:rsidR="00CB564B" w:rsidRPr="006F7BEC" w:rsidRDefault="00CB564B" w:rsidP="00CB564B"/>
    <w:p w:rsidR="00CB564B" w:rsidRDefault="00CB564B" w:rsidP="00A73421">
      <w:pPr>
        <w:pStyle w:val="ac"/>
        <w:shd w:val="clear" w:color="auto" w:fill="FFFFFF" w:themeFill="background1"/>
        <w:ind w:firstLine="414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A73421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>2.3 Сведения о границах территории, применительно к которой осуществляется подготовка проекта межевания, содержащие перечень координат характерных точек таких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применительно к которой осуществляется подготовка проекта межевания, определяются в соответствии с требованиями к точности определения координат характерных точек границ, установленных в соответствии с Градостроительным кодексом Российской Федерации для территориальных зон</w:t>
      </w:r>
    </w:p>
    <w:p w:rsidR="00A73421" w:rsidRPr="00A73421" w:rsidRDefault="00A73421" w:rsidP="00A73421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CB564B" w:rsidRPr="00A73421" w:rsidRDefault="00CB564B" w:rsidP="00A73421">
      <w:pPr>
        <w:spacing w:after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3421">
        <w:rPr>
          <w:rFonts w:ascii="Times New Roman" w:eastAsia="Times New Roman" w:hAnsi="Times New Roman"/>
          <w:sz w:val="24"/>
          <w:szCs w:val="24"/>
          <w:lang w:eastAsia="ru-RU"/>
        </w:rPr>
        <w:t>Проектом межевания территории не предусматривается разработка данного раздела в связи с отсутствием сведений о границах территорий, в отношении которой утвержден проект межевания</w:t>
      </w:r>
    </w:p>
    <w:p w:rsidR="00CB564B" w:rsidRDefault="00CB564B" w:rsidP="00CB564B"/>
    <w:p w:rsidR="00CB564B" w:rsidRDefault="00CB564B" w:rsidP="00A73421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  <w:r w:rsidRPr="00A73421"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  <w:t xml:space="preserve">            2.4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территории.</w:t>
      </w:r>
    </w:p>
    <w:p w:rsidR="00A73421" w:rsidRPr="00A73421" w:rsidRDefault="00A73421" w:rsidP="00A73421">
      <w:pPr>
        <w:pStyle w:val="ac"/>
        <w:shd w:val="clear" w:color="auto" w:fill="FFFFFF" w:themeFill="background1"/>
        <w:ind w:firstLine="0"/>
        <w:jc w:val="both"/>
        <w:rPr>
          <w:rFonts w:ascii="Times New Roman" w:eastAsia="Calibri" w:hAnsi="Times New Roman"/>
          <w:b/>
          <w:i w:val="0"/>
          <w:spacing w:val="-8"/>
          <w:sz w:val="24"/>
          <w:szCs w:val="24"/>
          <w:lang w:eastAsia="en-US"/>
        </w:rPr>
      </w:pPr>
    </w:p>
    <w:p w:rsidR="009942E8" w:rsidRDefault="005D1716" w:rsidP="005D1716">
      <w:pPr>
        <w:tabs>
          <w:tab w:val="left" w:pos="2880"/>
        </w:tabs>
        <w:ind w:firstLine="567"/>
        <w:rPr>
          <w:sz w:val="18"/>
          <w:szCs w:val="18"/>
        </w:rPr>
      </w:pPr>
      <w:r w:rsidRPr="005D1716">
        <w:rPr>
          <w:rFonts w:ascii="Times New Roman" w:eastAsia="Times New Roman" w:hAnsi="Times New Roman"/>
          <w:sz w:val="24"/>
          <w:szCs w:val="24"/>
          <w:lang w:eastAsia="ru-RU"/>
        </w:rPr>
        <w:t>В  соответствии с п. 1, 13 ст. 25 Лесного кодекса Российской Федерации от 04.12.206 № 200-ФЗ   вид разрешенного использования образуемых земельных участков – Строительство, реконструкция, эксплуатация линейных объектов, заготовка древесины.</w:t>
      </w: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p w:rsidR="009942E8" w:rsidRDefault="009942E8" w:rsidP="009942E8">
      <w:pPr>
        <w:tabs>
          <w:tab w:val="left" w:pos="2880"/>
        </w:tabs>
        <w:rPr>
          <w:sz w:val="18"/>
          <w:szCs w:val="18"/>
        </w:rPr>
      </w:pPr>
    </w:p>
    <w:sectPr w:rsidR="009942E8" w:rsidSect="00B03500">
      <w:headerReference w:type="default" r:id="rId16"/>
      <w:headerReference w:type="first" r:id="rId17"/>
      <w:pgSz w:w="11906" w:h="16838"/>
      <w:pgMar w:top="851" w:right="567" w:bottom="142" w:left="851" w:header="284" w:footer="12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7CD5" w:rsidRDefault="004F7CD5" w:rsidP="007E4398">
      <w:pPr>
        <w:spacing w:after="0" w:line="240" w:lineRule="auto"/>
      </w:pPr>
      <w:r>
        <w:separator/>
      </w:r>
    </w:p>
  </w:endnote>
  <w:endnote w:type="continuationSeparator" w:id="0">
    <w:p w:rsidR="004F7CD5" w:rsidRDefault="004F7CD5" w:rsidP="007E4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ndale Sans UI">
    <w:altName w:val="Times New Roman"/>
    <w:charset w:val="CC"/>
    <w:family w:val="auto"/>
    <w:pitch w:val="variable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7CD5" w:rsidRDefault="004F7CD5" w:rsidP="007E4398">
      <w:pPr>
        <w:spacing w:after="0" w:line="240" w:lineRule="auto"/>
      </w:pPr>
      <w:r>
        <w:separator/>
      </w:r>
    </w:p>
  </w:footnote>
  <w:footnote w:type="continuationSeparator" w:id="0">
    <w:p w:rsidR="004F7CD5" w:rsidRDefault="004F7CD5" w:rsidP="007E43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216110"/>
      <w:docPartObj>
        <w:docPartGallery w:val="Page Numbers (Top of Page)"/>
        <w:docPartUnique/>
      </w:docPartObj>
    </w:sdtPr>
    <w:sdtEndPr/>
    <w:sdtContent>
      <w:p w:rsidR="00B27323" w:rsidRDefault="00B27323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61A3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27323" w:rsidRPr="00B03500" w:rsidRDefault="00B27323" w:rsidP="00B03500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27323" w:rsidRPr="00A0386C" w:rsidRDefault="00B27323" w:rsidP="00B03500">
    <w:pPr>
      <w:tabs>
        <w:tab w:val="center" w:pos="3402"/>
        <w:tab w:val="right" w:pos="9355"/>
      </w:tabs>
      <w:spacing w:after="0" w:line="480" w:lineRule="auto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  <w:lang w:val="en-US"/>
      </w:rPr>
      <w:t>1</w:t>
    </w:r>
  </w:p>
  <w:p w:rsidR="00B27323" w:rsidRDefault="00B27323" w:rsidP="006F4F9D">
    <w:pPr>
      <w:pStyle w:val="a7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1"/>
    <w:multiLevelType w:val="singleLevel"/>
    <w:tmpl w:val="EDE27CB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9EF23AB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FFFFFFFE"/>
    <w:multiLevelType w:val="singleLevel"/>
    <w:tmpl w:val="57222AE8"/>
    <w:lvl w:ilvl="0">
      <w:numFmt w:val="decimal"/>
      <w:lvlText w:val="*"/>
      <w:lvlJc w:val="left"/>
      <w:rPr>
        <w:rFonts w:cs="Times New Roman"/>
      </w:rPr>
    </w:lvl>
  </w:abstractNum>
  <w:abstractNum w:abstractNumId="3">
    <w:nsid w:val="01956C69"/>
    <w:multiLevelType w:val="hybridMultilevel"/>
    <w:tmpl w:val="8B04A7A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9775754"/>
    <w:multiLevelType w:val="hybridMultilevel"/>
    <w:tmpl w:val="1450BA4C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B4A6F4FC">
      <w:start w:val="1"/>
      <w:numFmt w:val="lowerLetter"/>
      <w:lvlText w:val="%2."/>
      <w:lvlJc w:val="left"/>
      <w:pPr>
        <w:ind w:left="1440" w:hanging="360"/>
      </w:pPr>
      <w:rPr>
        <w:rFonts w:cs="Times New Roman"/>
        <w:b w:val="0"/>
        <w:i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B6A084D"/>
    <w:multiLevelType w:val="hybridMultilevel"/>
    <w:tmpl w:val="41F2639A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6">
    <w:nsid w:val="0CBA60D0"/>
    <w:multiLevelType w:val="multilevel"/>
    <w:tmpl w:val="BFC2F1BC"/>
    <w:lvl w:ilvl="0">
      <w:start w:val="2"/>
      <w:numFmt w:val="decimal"/>
      <w:pStyle w:val="4"/>
      <w:lvlText w:val="%1."/>
      <w:lvlJc w:val="left"/>
      <w:pPr>
        <w:tabs>
          <w:tab w:val="num" w:pos="1365"/>
        </w:tabs>
        <w:ind w:left="1365" w:hanging="1365"/>
      </w:pPr>
      <w:rPr>
        <w:rFonts w:cs="Times New Roman"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2074"/>
        </w:tabs>
        <w:ind w:left="2074" w:hanging="1365"/>
      </w:pPr>
      <w:rPr>
        <w:rFonts w:cs="Times New Roman"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2783"/>
        </w:tabs>
        <w:ind w:left="2783" w:hanging="1365"/>
      </w:pPr>
      <w:rPr>
        <w:rFonts w:cs="Times New Roman"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3492"/>
        </w:tabs>
        <w:ind w:left="3492" w:hanging="1365"/>
      </w:pPr>
      <w:rPr>
        <w:rFonts w:cs="Times New Roman"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4201"/>
        </w:tabs>
        <w:ind w:left="4201" w:hanging="1365"/>
      </w:pPr>
      <w:rPr>
        <w:rFonts w:cs="Times New Roman"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  <w:u w:val="none"/>
      </w:rPr>
    </w:lvl>
  </w:abstractNum>
  <w:abstractNum w:abstractNumId="7">
    <w:nsid w:val="109C60AC"/>
    <w:multiLevelType w:val="multilevel"/>
    <w:tmpl w:val="5C383656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8">
    <w:nsid w:val="10FE0B8E"/>
    <w:multiLevelType w:val="hybridMultilevel"/>
    <w:tmpl w:val="7A3A6250"/>
    <w:lvl w:ilvl="0" w:tplc="F8D0F95A">
      <w:start w:val="1"/>
      <w:numFmt w:val="decimal"/>
      <w:lvlText w:val="%1."/>
      <w:lvlJc w:val="left"/>
      <w:pPr>
        <w:tabs>
          <w:tab w:val="num" w:pos="1395"/>
        </w:tabs>
        <w:ind w:left="1395" w:hanging="855"/>
      </w:pPr>
      <w:rPr>
        <w:rFonts w:cs="Times New Roman" w:hint="default"/>
      </w:rPr>
    </w:lvl>
    <w:lvl w:ilvl="1" w:tplc="B610363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74381BB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D5640CB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C04468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7C078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93F0F73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3E2C8B9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43679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9">
    <w:nsid w:val="188D1058"/>
    <w:multiLevelType w:val="singleLevel"/>
    <w:tmpl w:val="462A1A90"/>
    <w:lvl w:ilvl="0">
      <w:start w:val="1"/>
      <w:numFmt w:val="bullet"/>
      <w:pStyle w:val="a"/>
      <w:lvlText w:val="-"/>
      <w:lvlJc w:val="left"/>
      <w:pPr>
        <w:tabs>
          <w:tab w:val="num" w:pos="880"/>
        </w:tabs>
        <w:ind w:left="880" w:hanging="170"/>
      </w:pPr>
      <w:rPr>
        <w:rFonts w:ascii="Times New Roman" w:hAnsi="Times New Roman" w:hint="default"/>
      </w:rPr>
    </w:lvl>
  </w:abstractNum>
  <w:abstractNum w:abstractNumId="10">
    <w:nsid w:val="1AD10216"/>
    <w:multiLevelType w:val="multilevel"/>
    <w:tmpl w:val="A782C6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11">
    <w:nsid w:val="1AEF7009"/>
    <w:multiLevelType w:val="hybridMultilevel"/>
    <w:tmpl w:val="A96618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1D2E1BA1"/>
    <w:multiLevelType w:val="multilevel"/>
    <w:tmpl w:val="2D023372"/>
    <w:lvl w:ilvl="0">
      <w:start w:val="3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3">
    <w:nsid w:val="208D7B4C"/>
    <w:multiLevelType w:val="hybridMultilevel"/>
    <w:tmpl w:val="88BE72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D578B4"/>
    <w:multiLevelType w:val="multilevel"/>
    <w:tmpl w:val="DF345006"/>
    <w:lvl w:ilvl="0">
      <w:start w:val="1"/>
      <w:numFmt w:val="decimal"/>
      <w:lvlText w:val="%1."/>
      <w:lvlJc w:val="left"/>
      <w:pPr>
        <w:ind w:left="390" w:hanging="39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/>
      </w:rPr>
    </w:lvl>
  </w:abstractNum>
  <w:abstractNum w:abstractNumId="15">
    <w:nsid w:val="2DB0040E"/>
    <w:multiLevelType w:val="multilevel"/>
    <w:tmpl w:val="73BC71B8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16">
    <w:nsid w:val="345D1C0F"/>
    <w:multiLevelType w:val="hybridMultilevel"/>
    <w:tmpl w:val="74A2D3F4"/>
    <w:lvl w:ilvl="0" w:tplc="DA0223F2">
      <w:start w:val="3"/>
      <w:numFmt w:val="decimal"/>
      <w:lvlText w:val="%1."/>
      <w:lvlJc w:val="left"/>
      <w:pPr>
        <w:ind w:left="1495" w:hanging="360"/>
      </w:pPr>
      <w:rPr>
        <w:rFonts w:cs="Times New Roman" w:hint="default"/>
        <w:b/>
      </w:rPr>
    </w:lvl>
    <w:lvl w:ilvl="1" w:tplc="448635D4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8DC0AADE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9F2AAEE4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D864FE48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AEB87454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4BD8F876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93603F9C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AF0C168A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17">
    <w:nsid w:val="3B8E7A16"/>
    <w:multiLevelType w:val="hybridMultilevel"/>
    <w:tmpl w:val="2FF64EC2"/>
    <w:lvl w:ilvl="0" w:tplc="AA200EC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 w:tplc="6A4A300E" w:tentative="1">
      <w:start w:val="1"/>
      <w:numFmt w:val="lowerLetter"/>
      <w:lvlText w:val="%2."/>
      <w:lvlJc w:val="left"/>
      <w:pPr>
        <w:ind w:left="1740" w:hanging="360"/>
      </w:pPr>
      <w:rPr>
        <w:rFonts w:cs="Times New Roman"/>
      </w:rPr>
    </w:lvl>
    <w:lvl w:ilvl="2" w:tplc="F1FCDB48" w:tentative="1">
      <w:start w:val="1"/>
      <w:numFmt w:val="lowerRoman"/>
      <w:lvlText w:val="%3."/>
      <w:lvlJc w:val="right"/>
      <w:pPr>
        <w:ind w:left="2460" w:hanging="180"/>
      </w:pPr>
      <w:rPr>
        <w:rFonts w:cs="Times New Roman"/>
      </w:rPr>
    </w:lvl>
    <w:lvl w:ilvl="3" w:tplc="0534DBC2" w:tentative="1">
      <w:start w:val="1"/>
      <w:numFmt w:val="decimal"/>
      <w:lvlText w:val="%4."/>
      <w:lvlJc w:val="left"/>
      <w:pPr>
        <w:ind w:left="3180" w:hanging="360"/>
      </w:pPr>
      <w:rPr>
        <w:rFonts w:cs="Times New Roman"/>
      </w:rPr>
    </w:lvl>
    <w:lvl w:ilvl="4" w:tplc="2786B4B4" w:tentative="1">
      <w:start w:val="1"/>
      <w:numFmt w:val="lowerLetter"/>
      <w:lvlText w:val="%5."/>
      <w:lvlJc w:val="left"/>
      <w:pPr>
        <w:ind w:left="3900" w:hanging="360"/>
      </w:pPr>
      <w:rPr>
        <w:rFonts w:cs="Times New Roman"/>
      </w:rPr>
    </w:lvl>
    <w:lvl w:ilvl="5" w:tplc="F766CFAC" w:tentative="1">
      <w:start w:val="1"/>
      <w:numFmt w:val="lowerRoman"/>
      <w:lvlText w:val="%6."/>
      <w:lvlJc w:val="right"/>
      <w:pPr>
        <w:ind w:left="4620" w:hanging="180"/>
      </w:pPr>
      <w:rPr>
        <w:rFonts w:cs="Times New Roman"/>
      </w:rPr>
    </w:lvl>
    <w:lvl w:ilvl="6" w:tplc="AA0AD866" w:tentative="1">
      <w:start w:val="1"/>
      <w:numFmt w:val="decimal"/>
      <w:lvlText w:val="%7."/>
      <w:lvlJc w:val="left"/>
      <w:pPr>
        <w:ind w:left="5340" w:hanging="360"/>
      </w:pPr>
      <w:rPr>
        <w:rFonts w:cs="Times New Roman"/>
      </w:rPr>
    </w:lvl>
    <w:lvl w:ilvl="7" w:tplc="52469FE6" w:tentative="1">
      <w:start w:val="1"/>
      <w:numFmt w:val="lowerLetter"/>
      <w:lvlText w:val="%8."/>
      <w:lvlJc w:val="left"/>
      <w:pPr>
        <w:ind w:left="6060" w:hanging="360"/>
      </w:pPr>
      <w:rPr>
        <w:rFonts w:cs="Times New Roman"/>
      </w:rPr>
    </w:lvl>
    <w:lvl w:ilvl="8" w:tplc="D4E4AE28" w:tentative="1">
      <w:start w:val="1"/>
      <w:numFmt w:val="lowerRoman"/>
      <w:lvlText w:val="%9."/>
      <w:lvlJc w:val="right"/>
      <w:pPr>
        <w:ind w:left="6780" w:hanging="180"/>
      </w:pPr>
      <w:rPr>
        <w:rFonts w:cs="Times New Roman"/>
      </w:rPr>
    </w:lvl>
  </w:abstractNum>
  <w:abstractNum w:abstractNumId="18">
    <w:nsid w:val="44CC7694"/>
    <w:multiLevelType w:val="hybridMultilevel"/>
    <w:tmpl w:val="9EEC39DE"/>
    <w:lvl w:ilvl="0" w:tplc="C8D2A96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90E63890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49FA7C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DD2A1158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A136FCB2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02EB506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328C711C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A36E35FE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AA0ADDEC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62F4857"/>
    <w:multiLevelType w:val="hybridMultilevel"/>
    <w:tmpl w:val="07FE1404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0">
    <w:nsid w:val="4ADD47E1"/>
    <w:multiLevelType w:val="hybridMultilevel"/>
    <w:tmpl w:val="D98A3DA4"/>
    <w:lvl w:ilvl="0" w:tplc="663EB404">
      <w:start w:val="1"/>
      <w:numFmt w:val="decimal"/>
      <w:lvlText w:val="%1."/>
      <w:lvlJc w:val="left"/>
      <w:pPr>
        <w:ind w:left="1495" w:hanging="360"/>
      </w:pPr>
      <w:rPr>
        <w:rFonts w:cs="Times New Roman" w:hint="default"/>
      </w:rPr>
    </w:lvl>
    <w:lvl w:ilvl="1" w:tplc="7FAA0F3E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2BDE36E4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1D0009D0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B6185246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BFE06B50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68A03BF2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05BC366C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22DE09F0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21">
    <w:nsid w:val="61084632"/>
    <w:multiLevelType w:val="multilevel"/>
    <w:tmpl w:val="59023EB6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08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12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8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8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88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56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600" w:hanging="2160"/>
      </w:pPr>
      <w:rPr>
        <w:rFonts w:cs="Times New Roman" w:hint="default"/>
      </w:rPr>
    </w:lvl>
  </w:abstractNum>
  <w:abstractNum w:abstractNumId="22">
    <w:nsid w:val="632B2CB4"/>
    <w:multiLevelType w:val="hybridMultilevel"/>
    <w:tmpl w:val="6204A660"/>
    <w:lvl w:ilvl="0" w:tplc="98EAF6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531E55"/>
    <w:multiLevelType w:val="multilevel"/>
    <w:tmpl w:val="9822E986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24">
    <w:nsid w:val="67DB0946"/>
    <w:multiLevelType w:val="multilevel"/>
    <w:tmpl w:val="BFC2F1BC"/>
    <w:lvl w:ilvl="0">
      <w:start w:val="2"/>
      <w:numFmt w:val="decimal"/>
      <w:lvlText w:val="%1."/>
      <w:lvlJc w:val="left"/>
      <w:pPr>
        <w:tabs>
          <w:tab w:val="num" w:pos="1365"/>
        </w:tabs>
        <w:ind w:left="1365" w:hanging="1365"/>
      </w:pPr>
      <w:rPr>
        <w:rFonts w:cs="Times New Roman"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2074"/>
        </w:tabs>
        <w:ind w:left="2074" w:hanging="1365"/>
      </w:pPr>
      <w:rPr>
        <w:rFonts w:cs="Times New Roman"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2783"/>
        </w:tabs>
        <w:ind w:left="2783" w:hanging="1365"/>
      </w:pPr>
      <w:rPr>
        <w:rFonts w:cs="Times New Roman"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3492"/>
        </w:tabs>
        <w:ind w:left="3492" w:hanging="1365"/>
      </w:pPr>
      <w:rPr>
        <w:rFonts w:cs="Times New Roman"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4201"/>
        </w:tabs>
        <w:ind w:left="4201" w:hanging="1365"/>
      </w:pPr>
      <w:rPr>
        <w:rFonts w:cs="Times New Roman"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  <w:u w:val="none"/>
      </w:rPr>
    </w:lvl>
  </w:abstractNum>
  <w:abstractNum w:abstractNumId="25">
    <w:nsid w:val="68F834A3"/>
    <w:multiLevelType w:val="multilevel"/>
    <w:tmpl w:val="11F2B55A"/>
    <w:lvl w:ilvl="0">
      <w:start w:val="1"/>
      <w:numFmt w:val="decimal"/>
      <w:lvlText w:val="%1."/>
      <w:lvlJc w:val="left"/>
      <w:pPr>
        <w:ind w:left="135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593" w:hanging="600"/>
      </w:pPr>
      <w:rPr>
        <w:rFonts w:cs="Times New Roman"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cs="Times New Roman" w:hint="default"/>
      </w:rPr>
    </w:lvl>
  </w:abstractNum>
  <w:abstractNum w:abstractNumId="26">
    <w:nsid w:val="6C764762"/>
    <w:multiLevelType w:val="hybridMultilevel"/>
    <w:tmpl w:val="7A2E93D4"/>
    <w:lvl w:ilvl="0" w:tplc="98EAF6DA">
      <w:start w:val="1"/>
      <w:numFmt w:val="bullet"/>
      <w:lvlText w:val="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7">
    <w:nsid w:val="6E307CEB"/>
    <w:multiLevelType w:val="multilevel"/>
    <w:tmpl w:val="11901F42"/>
    <w:lvl w:ilvl="0">
      <w:start w:val="1"/>
      <w:numFmt w:val="decimal"/>
      <w:pStyle w:val="a0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cs="Times New Roman" w:hint="default"/>
      </w:rPr>
    </w:lvl>
  </w:abstractNum>
  <w:abstractNum w:abstractNumId="28">
    <w:nsid w:val="72C8383A"/>
    <w:multiLevelType w:val="multilevel"/>
    <w:tmpl w:val="1020212A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713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cs="Times New Roman" w:hint="default"/>
      </w:rPr>
    </w:lvl>
  </w:abstractNum>
  <w:abstractNum w:abstractNumId="29">
    <w:nsid w:val="779E4438"/>
    <w:multiLevelType w:val="hybridMultilevel"/>
    <w:tmpl w:val="D98A3DA4"/>
    <w:lvl w:ilvl="0" w:tplc="0FBC08F0">
      <w:start w:val="1"/>
      <w:numFmt w:val="decimal"/>
      <w:lvlText w:val="%1."/>
      <w:lvlJc w:val="left"/>
      <w:pPr>
        <w:ind w:left="1495" w:hanging="360"/>
      </w:pPr>
      <w:rPr>
        <w:rFonts w:cs="Times New Roman" w:hint="default"/>
      </w:rPr>
    </w:lvl>
    <w:lvl w:ilvl="1" w:tplc="34C010E0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A50A1E92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2A58B5C8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5EA658E8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27A2FD06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7D56EF96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0C94E186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719A887C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30">
    <w:nsid w:val="79174C24"/>
    <w:multiLevelType w:val="hybridMultilevel"/>
    <w:tmpl w:val="24D0C7C0"/>
    <w:lvl w:ilvl="0" w:tplc="0656521A">
      <w:start w:val="1"/>
      <w:numFmt w:val="decimal"/>
      <w:lvlText w:val="%1."/>
      <w:lvlJc w:val="left"/>
      <w:pPr>
        <w:ind w:left="1391" w:hanging="360"/>
      </w:pPr>
      <w:rPr>
        <w:rFonts w:cs="Times New Roman" w:hint="default"/>
      </w:rPr>
    </w:lvl>
    <w:lvl w:ilvl="1" w:tplc="1F9E4230" w:tentative="1">
      <w:start w:val="1"/>
      <w:numFmt w:val="lowerLetter"/>
      <w:lvlText w:val="%2."/>
      <w:lvlJc w:val="left"/>
      <w:pPr>
        <w:ind w:left="2111" w:hanging="360"/>
      </w:pPr>
      <w:rPr>
        <w:rFonts w:cs="Times New Roman"/>
      </w:rPr>
    </w:lvl>
    <w:lvl w:ilvl="2" w:tplc="B85ACC94" w:tentative="1">
      <w:start w:val="1"/>
      <w:numFmt w:val="lowerRoman"/>
      <w:lvlText w:val="%3."/>
      <w:lvlJc w:val="right"/>
      <w:pPr>
        <w:ind w:left="2831" w:hanging="180"/>
      </w:pPr>
      <w:rPr>
        <w:rFonts w:cs="Times New Roman"/>
      </w:rPr>
    </w:lvl>
    <w:lvl w:ilvl="3" w:tplc="D6040D9E" w:tentative="1">
      <w:start w:val="1"/>
      <w:numFmt w:val="decimal"/>
      <w:lvlText w:val="%4."/>
      <w:lvlJc w:val="left"/>
      <w:pPr>
        <w:ind w:left="3551" w:hanging="360"/>
      </w:pPr>
      <w:rPr>
        <w:rFonts w:cs="Times New Roman"/>
      </w:rPr>
    </w:lvl>
    <w:lvl w:ilvl="4" w:tplc="AA6EE036" w:tentative="1">
      <w:start w:val="1"/>
      <w:numFmt w:val="lowerLetter"/>
      <w:lvlText w:val="%5."/>
      <w:lvlJc w:val="left"/>
      <w:pPr>
        <w:ind w:left="4271" w:hanging="360"/>
      </w:pPr>
      <w:rPr>
        <w:rFonts w:cs="Times New Roman"/>
      </w:rPr>
    </w:lvl>
    <w:lvl w:ilvl="5" w:tplc="0C1AAA4A" w:tentative="1">
      <w:start w:val="1"/>
      <w:numFmt w:val="lowerRoman"/>
      <w:lvlText w:val="%6."/>
      <w:lvlJc w:val="right"/>
      <w:pPr>
        <w:ind w:left="4991" w:hanging="180"/>
      </w:pPr>
      <w:rPr>
        <w:rFonts w:cs="Times New Roman"/>
      </w:rPr>
    </w:lvl>
    <w:lvl w:ilvl="6" w:tplc="599086A2" w:tentative="1">
      <w:start w:val="1"/>
      <w:numFmt w:val="decimal"/>
      <w:lvlText w:val="%7."/>
      <w:lvlJc w:val="left"/>
      <w:pPr>
        <w:ind w:left="5711" w:hanging="360"/>
      </w:pPr>
      <w:rPr>
        <w:rFonts w:cs="Times New Roman"/>
      </w:rPr>
    </w:lvl>
    <w:lvl w:ilvl="7" w:tplc="8FCC077A" w:tentative="1">
      <w:start w:val="1"/>
      <w:numFmt w:val="lowerLetter"/>
      <w:lvlText w:val="%8."/>
      <w:lvlJc w:val="left"/>
      <w:pPr>
        <w:ind w:left="6431" w:hanging="360"/>
      </w:pPr>
      <w:rPr>
        <w:rFonts w:cs="Times New Roman"/>
      </w:rPr>
    </w:lvl>
    <w:lvl w:ilvl="8" w:tplc="4C84F520" w:tentative="1">
      <w:start w:val="1"/>
      <w:numFmt w:val="lowerRoman"/>
      <w:lvlText w:val="%9."/>
      <w:lvlJc w:val="right"/>
      <w:pPr>
        <w:ind w:left="7151" w:hanging="180"/>
      </w:pPr>
      <w:rPr>
        <w:rFonts w:cs="Times New Roman"/>
      </w:rPr>
    </w:lvl>
  </w:abstractNum>
  <w:abstractNum w:abstractNumId="31">
    <w:nsid w:val="7A084B02"/>
    <w:multiLevelType w:val="hybridMultilevel"/>
    <w:tmpl w:val="B40CA8AC"/>
    <w:lvl w:ilvl="0" w:tplc="1ED8BEA8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A71ECCE0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F90FE7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938A894E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D64CAD50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5906903A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9CCCC38C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8140D2C6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6F405434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7BFB2E00"/>
    <w:multiLevelType w:val="multilevel"/>
    <w:tmpl w:val="E0ACD55C"/>
    <w:lvl w:ilvl="0">
      <w:start w:val="2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63" w:hanging="480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ind w:left="128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cs="Times New Roman" w:hint="default"/>
      </w:rPr>
    </w:lvl>
  </w:abstractNum>
  <w:abstractNum w:abstractNumId="33">
    <w:nsid w:val="7FE969B1"/>
    <w:multiLevelType w:val="multilevel"/>
    <w:tmpl w:val="1020212A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713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cs="Times New Roman" w:hint="default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1"/>
  </w:num>
  <w:num w:numId="6">
    <w:abstractNumId w:val="0"/>
  </w:num>
  <w:num w:numId="7">
    <w:abstractNumId w:val="1"/>
  </w:num>
  <w:num w:numId="8">
    <w:abstractNumId w:val="0"/>
  </w:num>
  <w:num w:numId="9">
    <w:abstractNumId w:val="1"/>
  </w:num>
  <w:num w:numId="10">
    <w:abstractNumId w:val="0"/>
  </w:num>
  <w:num w:numId="11">
    <w:abstractNumId w:val="1"/>
  </w:num>
  <w:num w:numId="12">
    <w:abstractNumId w:val="0"/>
  </w:num>
  <w:num w:numId="13">
    <w:abstractNumId w:val="25"/>
  </w:num>
  <w:num w:numId="14">
    <w:abstractNumId w:val="16"/>
  </w:num>
  <w:num w:numId="15">
    <w:abstractNumId w:val="30"/>
  </w:num>
  <w:num w:numId="16">
    <w:abstractNumId w:val="29"/>
  </w:num>
  <w:num w:numId="17">
    <w:abstractNumId w:val="18"/>
  </w:num>
  <w:num w:numId="18">
    <w:abstractNumId w:val="20"/>
  </w:num>
  <w:num w:numId="19">
    <w:abstractNumId w:val="32"/>
  </w:num>
  <w:num w:numId="20">
    <w:abstractNumId w:val="17"/>
  </w:num>
  <w:num w:numId="21">
    <w:abstractNumId w:val="31"/>
  </w:num>
  <w:num w:numId="22">
    <w:abstractNumId w:val="5"/>
  </w:num>
  <w:num w:numId="23">
    <w:abstractNumId w:val="19"/>
  </w:num>
  <w:num w:numId="24">
    <w:abstractNumId w:val="8"/>
  </w:num>
  <w:num w:numId="25">
    <w:abstractNumId w:val="12"/>
  </w:num>
  <w:num w:numId="26">
    <w:abstractNumId w:val="23"/>
  </w:num>
  <w:num w:numId="27">
    <w:abstractNumId w:val="15"/>
  </w:num>
  <w:num w:numId="28">
    <w:abstractNumId w:val="27"/>
  </w:num>
  <w:num w:numId="2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</w:num>
  <w:num w:numId="31">
    <w:abstractNumId w:val="24"/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</w:num>
  <w:num w:numId="34">
    <w:abstractNumId w:val="33"/>
  </w:num>
  <w:num w:numId="35">
    <w:abstractNumId w:val="21"/>
  </w:num>
  <w:num w:numId="36">
    <w:abstractNumId w:val="28"/>
  </w:num>
  <w:num w:numId="37">
    <w:abstractNumId w:val="10"/>
  </w:num>
  <w:num w:numId="38">
    <w:abstractNumId w:val="4"/>
  </w:num>
  <w:num w:numId="39">
    <w:abstractNumId w:val="1"/>
  </w:num>
  <w:num w:numId="40">
    <w:abstractNumId w:val="0"/>
  </w:num>
  <w:num w:numId="41">
    <w:abstractNumId w:val="2"/>
    <w:lvlOverride w:ilvl="0">
      <w:lvl w:ilvl="0">
        <w:start w:val="1"/>
        <w:numFmt w:val="bullet"/>
        <w:lvlText w:val=""/>
        <w:legacy w:legacy="1" w:legacySpace="57" w:legacyIndent="283"/>
        <w:lvlJc w:val="left"/>
        <w:pPr>
          <w:ind w:left="3261" w:hanging="283"/>
        </w:pPr>
        <w:rPr>
          <w:rFonts w:ascii="Symbol" w:hAnsi="Symbol" w:hint="default"/>
        </w:rPr>
      </w:lvl>
    </w:lvlOverride>
  </w:num>
  <w:num w:numId="42">
    <w:abstractNumId w:val="11"/>
  </w:num>
  <w:num w:numId="43">
    <w:abstractNumId w:val="3"/>
  </w:num>
  <w:num w:numId="44">
    <w:abstractNumId w:val="13"/>
  </w:num>
  <w:num w:numId="45">
    <w:abstractNumId w:val="9"/>
  </w:num>
  <w:num w:numId="46">
    <w:abstractNumId w:val="26"/>
  </w:num>
  <w:num w:numId="4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13577"/>
    <w:rsid w:val="0000272D"/>
    <w:rsid w:val="00006758"/>
    <w:rsid w:val="00012282"/>
    <w:rsid w:val="000123CD"/>
    <w:rsid w:val="00014D66"/>
    <w:rsid w:val="0001541B"/>
    <w:rsid w:val="00022BCD"/>
    <w:rsid w:val="000304D6"/>
    <w:rsid w:val="00036B44"/>
    <w:rsid w:val="000428BE"/>
    <w:rsid w:val="00042D58"/>
    <w:rsid w:val="000436DB"/>
    <w:rsid w:val="0004799D"/>
    <w:rsid w:val="00047D37"/>
    <w:rsid w:val="00052565"/>
    <w:rsid w:val="00053F7C"/>
    <w:rsid w:val="0005427E"/>
    <w:rsid w:val="00054CB7"/>
    <w:rsid w:val="0005534E"/>
    <w:rsid w:val="00056BF3"/>
    <w:rsid w:val="00056FB5"/>
    <w:rsid w:val="0006030D"/>
    <w:rsid w:val="00061040"/>
    <w:rsid w:val="0006366E"/>
    <w:rsid w:val="00064E60"/>
    <w:rsid w:val="0006675A"/>
    <w:rsid w:val="00067A02"/>
    <w:rsid w:val="00067BEF"/>
    <w:rsid w:val="0008139D"/>
    <w:rsid w:val="0008238A"/>
    <w:rsid w:val="00087061"/>
    <w:rsid w:val="0009338C"/>
    <w:rsid w:val="00093ADB"/>
    <w:rsid w:val="00097BB5"/>
    <w:rsid w:val="000A75C3"/>
    <w:rsid w:val="000B268D"/>
    <w:rsid w:val="000B7D53"/>
    <w:rsid w:val="000B7F99"/>
    <w:rsid w:val="000C1720"/>
    <w:rsid w:val="000C1DC9"/>
    <w:rsid w:val="000D0D5A"/>
    <w:rsid w:val="000D502C"/>
    <w:rsid w:val="000D5719"/>
    <w:rsid w:val="000E42BA"/>
    <w:rsid w:val="000F2F58"/>
    <w:rsid w:val="000F7830"/>
    <w:rsid w:val="000F7F76"/>
    <w:rsid w:val="00113097"/>
    <w:rsid w:val="001138AD"/>
    <w:rsid w:val="001150EC"/>
    <w:rsid w:val="001156CA"/>
    <w:rsid w:val="00115E48"/>
    <w:rsid w:val="00116628"/>
    <w:rsid w:val="00117491"/>
    <w:rsid w:val="00120569"/>
    <w:rsid w:val="00121FB8"/>
    <w:rsid w:val="00123652"/>
    <w:rsid w:val="00123770"/>
    <w:rsid w:val="001275BD"/>
    <w:rsid w:val="00131268"/>
    <w:rsid w:val="001352EF"/>
    <w:rsid w:val="001365DD"/>
    <w:rsid w:val="001379DF"/>
    <w:rsid w:val="00137C1D"/>
    <w:rsid w:val="001410A6"/>
    <w:rsid w:val="00141DF0"/>
    <w:rsid w:val="00143C06"/>
    <w:rsid w:val="001454F6"/>
    <w:rsid w:val="00152028"/>
    <w:rsid w:val="001525D3"/>
    <w:rsid w:val="00160A7A"/>
    <w:rsid w:val="00166D73"/>
    <w:rsid w:val="001671A6"/>
    <w:rsid w:val="0018485F"/>
    <w:rsid w:val="00186323"/>
    <w:rsid w:val="00186874"/>
    <w:rsid w:val="00187DC8"/>
    <w:rsid w:val="00190CF4"/>
    <w:rsid w:val="001941AA"/>
    <w:rsid w:val="00194CD5"/>
    <w:rsid w:val="001964B7"/>
    <w:rsid w:val="0019714A"/>
    <w:rsid w:val="001B0D59"/>
    <w:rsid w:val="001B1A34"/>
    <w:rsid w:val="001B7EAC"/>
    <w:rsid w:val="001C5157"/>
    <w:rsid w:val="001C58A7"/>
    <w:rsid w:val="001D0015"/>
    <w:rsid w:val="001D060A"/>
    <w:rsid w:val="001D0C86"/>
    <w:rsid w:val="001D2439"/>
    <w:rsid w:val="001D7D2D"/>
    <w:rsid w:val="001E2F14"/>
    <w:rsid w:val="001E4DEA"/>
    <w:rsid w:val="001E58D3"/>
    <w:rsid w:val="001F0998"/>
    <w:rsid w:val="001F3D72"/>
    <w:rsid w:val="001F3F24"/>
    <w:rsid w:val="001F5572"/>
    <w:rsid w:val="001F710B"/>
    <w:rsid w:val="00202829"/>
    <w:rsid w:val="00204907"/>
    <w:rsid w:val="002108E7"/>
    <w:rsid w:val="00211D94"/>
    <w:rsid w:val="002147A8"/>
    <w:rsid w:val="00224A25"/>
    <w:rsid w:val="0022516C"/>
    <w:rsid w:val="00225C5F"/>
    <w:rsid w:val="0022637F"/>
    <w:rsid w:val="00233499"/>
    <w:rsid w:val="00236746"/>
    <w:rsid w:val="00237C0A"/>
    <w:rsid w:val="00242E18"/>
    <w:rsid w:val="0024392E"/>
    <w:rsid w:val="00244E73"/>
    <w:rsid w:val="002464E5"/>
    <w:rsid w:val="00250432"/>
    <w:rsid w:val="00252D32"/>
    <w:rsid w:val="00256346"/>
    <w:rsid w:val="00260260"/>
    <w:rsid w:val="002618A2"/>
    <w:rsid w:val="00261D3D"/>
    <w:rsid w:val="0026564B"/>
    <w:rsid w:val="002669C0"/>
    <w:rsid w:val="0027198F"/>
    <w:rsid w:val="002738F4"/>
    <w:rsid w:val="00275E5A"/>
    <w:rsid w:val="00276DAF"/>
    <w:rsid w:val="00277C2E"/>
    <w:rsid w:val="002810C5"/>
    <w:rsid w:val="00282A7E"/>
    <w:rsid w:val="00283027"/>
    <w:rsid w:val="002843A9"/>
    <w:rsid w:val="00291C84"/>
    <w:rsid w:val="00296F2A"/>
    <w:rsid w:val="00296FE6"/>
    <w:rsid w:val="002A0DE7"/>
    <w:rsid w:val="002A3C19"/>
    <w:rsid w:val="002A491F"/>
    <w:rsid w:val="002A6DC5"/>
    <w:rsid w:val="002A7BEB"/>
    <w:rsid w:val="002B066D"/>
    <w:rsid w:val="002B5096"/>
    <w:rsid w:val="002B65C5"/>
    <w:rsid w:val="002B73C4"/>
    <w:rsid w:val="002C0B36"/>
    <w:rsid w:val="002C0C52"/>
    <w:rsid w:val="002C300E"/>
    <w:rsid w:val="002C3CDC"/>
    <w:rsid w:val="002C61C9"/>
    <w:rsid w:val="002C6771"/>
    <w:rsid w:val="002D0540"/>
    <w:rsid w:val="002D2E5A"/>
    <w:rsid w:val="002E05A5"/>
    <w:rsid w:val="002E3009"/>
    <w:rsid w:val="002E5ADE"/>
    <w:rsid w:val="002E5B92"/>
    <w:rsid w:val="002F2BB1"/>
    <w:rsid w:val="002F2EB3"/>
    <w:rsid w:val="002F44B2"/>
    <w:rsid w:val="002F47BD"/>
    <w:rsid w:val="0030155F"/>
    <w:rsid w:val="00304B44"/>
    <w:rsid w:val="00314556"/>
    <w:rsid w:val="00317D7A"/>
    <w:rsid w:val="00320986"/>
    <w:rsid w:val="00322625"/>
    <w:rsid w:val="00323C7D"/>
    <w:rsid w:val="00325D63"/>
    <w:rsid w:val="0033257F"/>
    <w:rsid w:val="003363BA"/>
    <w:rsid w:val="00341505"/>
    <w:rsid w:val="00342204"/>
    <w:rsid w:val="00342475"/>
    <w:rsid w:val="003443EB"/>
    <w:rsid w:val="003462F6"/>
    <w:rsid w:val="00346889"/>
    <w:rsid w:val="003603F6"/>
    <w:rsid w:val="003662D5"/>
    <w:rsid w:val="00370889"/>
    <w:rsid w:val="00370AEB"/>
    <w:rsid w:val="00372AE4"/>
    <w:rsid w:val="003734FA"/>
    <w:rsid w:val="003737DA"/>
    <w:rsid w:val="003750EE"/>
    <w:rsid w:val="00375BA7"/>
    <w:rsid w:val="003764BA"/>
    <w:rsid w:val="00377E78"/>
    <w:rsid w:val="003811E6"/>
    <w:rsid w:val="00384E0B"/>
    <w:rsid w:val="00387AE4"/>
    <w:rsid w:val="0039041E"/>
    <w:rsid w:val="00392A09"/>
    <w:rsid w:val="003941BF"/>
    <w:rsid w:val="003942B6"/>
    <w:rsid w:val="003953F0"/>
    <w:rsid w:val="003960FB"/>
    <w:rsid w:val="0039677F"/>
    <w:rsid w:val="003970DE"/>
    <w:rsid w:val="003A1BB3"/>
    <w:rsid w:val="003A2A44"/>
    <w:rsid w:val="003B2B70"/>
    <w:rsid w:val="003B5D4F"/>
    <w:rsid w:val="003C188B"/>
    <w:rsid w:val="003C5DE0"/>
    <w:rsid w:val="003C6C78"/>
    <w:rsid w:val="003D1090"/>
    <w:rsid w:val="003D16E2"/>
    <w:rsid w:val="003D1F70"/>
    <w:rsid w:val="003D1F91"/>
    <w:rsid w:val="003D265A"/>
    <w:rsid w:val="003D2B42"/>
    <w:rsid w:val="003E024D"/>
    <w:rsid w:val="003E02BF"/>
    <w:rsid w:val="003E04F4"/>
    <w:rsid w:val="003E455A"/>
    <w:rsid w:val="003E7FDD"/>
    <w:rsid w:val="003F11ED"/>
    <w:rsid w:val="003F17BF"/>
    <w:rsid w:val="003F38D1"/>
    <w:rsid w:val="003F6E41"/>
    <w:rsid w:val="003F7BAC"/>
    <w:rsid w:val="00403867"/>
    <w:rsid w:val="0040526F"/>
    <w:rsid w:val="0040643B"/>
    <w:rsid w:val="004205CE"/>
    <w:rsid w:val="00425E5E"/>
    <w:rsid w:val="00433B5D"/>
    <w:rsid w:val="004355A5"/>
    <w:rsid w:val="004401ED"/>
    <w:rsid w:val="004415D3"/>
    <w:rsid w:val="00444F6A"/>
    <w:rsid w:val="00446826"/>
    <w:rsid w:val="00446BA9"/>
    <w:rsid w:val="00447480"/>
    <w:rsid w:val="00452EF8"/>
    <w:rsid w:val="0045399D"/>
    <w:rsid w:val="00454AE3"/>
    <w:rsid w:val="00455240"/>
    <w:rsid w:val="00455448"/>
    <w:rsid w:val="0045557B"/>
    <w:rsid w:val="00457B06"/>
    <w:rsid w:val="00461BF8"/>
    <w:rsid w:val="004635CD"/>
    <w:rsid w:val="00463BE5"/>
    <w:rsid w:val="004652B9"/>
    <w:rsid w:val="00466159"/>
    <w:rsid w:val="004668F9"/>
    <w:rsid w:val="00470FFE"/>
    <w:rsid w:val="00477AB6"/>
    <w:rsid w:val="00477AE9"/>
    <w:rsid w:val="0048028F"/>
    <w:rsid w:val="004820C4"/>
    <w:rsid w:val="00482BD5"/>
    <w:rsid w:val="00485D77"/>
    <w:rsid w:val="00487185"/>
    <w:rsid w:val="00492324"/>
    <w:rsid w:val="0049237F"/>
    <w:rsid w:val="00493417"/>
    <w:rsid w:val="004A0213"/>
    <w:rsid w:val="004A1430"/>
    <w:rsid w:val="004A1A9E"/>
    <w:rsid w:val="004A468E"/>
    <w:rsid w:val="004B34A4"/>
    <w:rsid w:val="004B5302"/>
    <w:rsid w:val="004B5669"/>
    <w:rsid w:val="004B6CDE"/>
    <w:rsid w:val="004C0151"/>
    <w:rsid w:val="004D42C3"/>
    <w:rsid w:val="004E0604"/>
    <w:rsid w:val="004E1BC8"/>
    <w:rsid w:val="004E5363"/>
    <w:rsid w:val="004E5950"/>
    <w:rsid w:val="004F2766"/>
    <w:rsid w:val="004F6C3C"/>
    <w:rsid w:val="004F7CD5"/>
    <w:rsid w:val="00501A03"/>
    <w:rsid w:val="00505660"/>
    <w:rsid w:val="00513EA2"/>
    <w:rsid w:val="00515C6D"/>
    <w:rsid w:val="00522541"/>
    <w:rsid w:val="00523059"/>
    <w:rsid w:val="005247FE"/>
    <w:rsid w:val="0052733F"/>
    <w:rsid w:val="00527D7D"/>
    <w:rsid w:val="005342B8"/>
    <w:rsid w:val="00537C08"/>
    <w:rsid w:val="0054424E"/>
    <w:rsid w:val="0054672F"/>
    <w:rsid w:val="00550FBD"/>
    <w:rsid w:val="005531AD"/>
    <w:rsid w:val="00553420"/>
    <w:rsid w:val="00554417"/>
    <w:rsid w:val="005544AB"/>
    <w:rsid w:val="00554D83"/>
    <w:rsid w:val="0055543E"/>
    <w:rsid w:val="005571FA"/>
    <w:rsid w:val="00560013"/>
    <w:rsid w:val="00561942"/>
    <w:rsid w:val="00563879"/>
    <w:rsid w:val="005646F1"/>
    <w:rsid w:val="00564AC8"/>
    <w:rsid w:val="005668AD"/>
    <w:rsid w:val="00575D07"/>
    <w:rsid w:val="00586351"/>
    <w:rsid w:val="00591B75"/>
    <w:rsid w:val="00593CC8"/>
    <w:rsid w:val="005A0A74"/>
    <w:rsid w:val="005A2CAE"/>
    <w:rsid w:val="005A3008"/>
    <w:rsid w:val="005A3505"/>
    <w:rsid w:val="005B2BC6"/>
    <w:rsid w:val="005B3923"/>
    <w:rsid w:val="005B3A69"/>
    <w:rsid w:val="005B448E"/>
    <w:rsid w:val="005B594E"/>
    <w:rsid w:val="005B5E68"/>
    <w:rsid w:val="005C0962"/>
    <w:rsid w:val="005C1458"/>
    <w:rsid w:val="005C5182"/>
    <w:rsid w:val="005C5F65"/>
    <w:rsid w:val="005C626B"/>
    <w:rsid w:val="005D0F23"/>
    <w:rsid w:val="005D1716"/>
    <w:rsid w:val="005D490A"/>
    <w:rsid w:val="005D581A"/>
    <w:rsid w:val="005D7E13"/>
    <w:rsid w:val="005E1878"/>
    <w:rsid w:val="005E46CE"/>
    <w:rsid w:val="005E46F4"/>
    <w:rsid w:val="005E6E2B"/>
    <w:rsid w:val="005F1B70"/>
    <w:rsid w:val="005F3A60"/>
    <w:rsid w:val="005F52CF"/>
    <w:rsid w:val="005F5412"/>
    <w:rsid w:val="005F66D0"/>
    <w:rsid w:val="00602F6A"/>
    <w:rsid w:val="006064B9"/>
    <w:rsid w:val="006072AC"/>
    <w:rsid w:val="006100FF"/>
    <w:rsid w:val="006153CA"/>
    <w:rsid w:val="00620F96"/>
    <w:rsid w:val="00621E82"/>
    <w:rsid w:val="00624126"/>
    <w:rsid w:val="006259AE"/>
    <w:rsid w:val="006324B4"/>
    <w:rsid w:val="00641CA0"/>
    <w:rsid w:val="00642F71"/>
    <w:rsid w:val="00643CAA"/>
    <w:rsid w:val="006519C5"/>
    <w:rsid w:val="0065306A"/>
    <w:rsid w:val="006536E7"/>
    <w:rsid w:val="00654865"/>
    <w:rsid w:val="00660F00"/>
    <w:rsid w:val="00663599"/>
    <w:rsid w:val="006637E4"/>
    <w:rsid w:val="00666D1C"/>
    <w:rsid w:val="00675A4C"/>
    <w:rsid w:val="00684CD7"/>
    <w:rsid w:val="0068737C"/>
    <w:rsid w:val="00690398"/>
    <w:rsid w:val="00693166"/>
    <w:rsid w:val="006A74A8"/>
    <w:rsid w:val="006B19CB"/>
    <w:rsid w:val="006B2447"/>
    <w:rsid w:val="006B4FB1"/>
    <w:rsid w:val="006B689A"/>
    <w:rsid w:val="006C00E4"/>
    <w:rsid w:val="006C10A7"/>
    <w:rsid w:val="006C3444"/>
    <w:rsid w:val="006C4F6E"/>
    <w:rsid w:val="006C619D"/>
    <w:rsid w:val="006D3654"/>
    <w:rsid w:val="006D6757"/>
    <w:rsid w:val="006D6A2D"/>
    <w:rsid w:val="006D713D"/>
    <w:rsid w:val="006E04C3"/>
    <w:rsid w:val="006E4623"/>
    <w:rsid w:val="006E6EBD"/>
    <w:rsid w:val="006F261F"/>
    <w:rsid w:val="006F4F9D"/>
    <w:rsid w:val="00701D62"/>
    <w:rsid w:val="007029DB"/>
    <w:rsid w:val="00704821"/>
    <w:rsid w:val="00712278"/>
    <w:rsid w:val="007135BE"/>
    <w:rsid w:val="00714A05"/>
    <w:rsid w:val="00715467"/>
    <w:rsid w:val="00716086"/>
    <w:rsid w:val="00721F7F"/>
    <w:rsid w:val="0072605A"/>
    <w:rsid w:val="007302AE"/>
    <w:rsid w:val="0073394A"/>
    <w:rsid w:val="00733E53"/>
    <w:rsid w:val="00737FAC"/>
    <w:rsid w:val="00743200"/>
    <w:rsid w:val="00750D10"/>
    <w:rsid w:val="00751EEA"/>
    <w:rsid w:val="00752576"/>
    <w:rsid w:val="0075564C"/>
    <w:rsid w:val="007558B9"/>
    <w:rsid w:val="0076043C"/>
    <w:rsid w:val="00770597"/>
    <w:rsid w:val="00770AF2"/>
    <w:rsid w:val="00772E4D"/>
    <w:rsid w:val="0077384F"/>
    <w:rsid w:val="007738D8"/>
    <w:rsid w:val="00781052"/>
    <w:rsid w:val="00782090"/>
    <w:rsid w:val="00783A01"/>
    <w:rsid w:val="0079432D"/>
    <w:rsid w:val="007A37E6"/>
    <w:rsid w:val="007A3DA1"/>
    <w:rsid w:val="007A523D"/>
    <w:rsid w:val="007B2AC0"/>
    <w:rsid w:val="007B375B"/>
    <w:rsid w:val="007B5075"/>
    <w:rsid w:val="007B581E"/>
    <w:rsid w:val="007C16BD"/>
    <w:rsid w:val="007C1CDB"/>
    <w:rsid w:val="007C553A"/>
    <w:rsid w:val="007C57FF"/>
    <w:rsid w:val="007D7FA9"/>
    <w:rsid w:val="007E4398"/>
    <w:rsid w:val="007E797A"/>
    <w:rsid w:val="007F0508"/>
    <w:rsid w:val="007F133E"/>
    <w:rsid w:val="007F1A9C"/>
    <w:rsid w:val="007F66B4"/>
    <w:rsid w:val="007F695F"/>
    <w:rsid w:val="007F7EF8"/>
    <w:rsid w:val="00801421"/>
    <w:rsid w:val="00801BFB"/>
    <w:rsid w:val="00803F74"/>
    <w:rsid w:val="0080480A"/>
    <w:rsid w:val="00810DAD"/>
    <w:rsid w:val="00812396"/>
    <w:rsid w:val="00813577"/>
    <w:rsid w:val="00815C48"/>
    <w:rsid w:val="00815DC9"/>
    <w:rsid w:val="00821467"/>
    <w:rsid w:val="00821714"/>
    <w:rsid w:val="008226D9"/>
    <w:rsid w:val="00825125"/>
    <w:rsid w:val="00825C2F"/>
    <w:rsid w:val="00826ED7"/>
    <w:rsid w:val="008270EE"/>
    <w:rsid w:val="00831B37"/>
    <w:rsid w:val="00833CCB"/>
    <w:rsid w:val="00836901"/>
    <w:rsid w:val="0084780C"/>
    <w:rsid w:val="00850983"/>
    <w:rsid w:val="00850DAE"/>
    <w:rsid w:val="0085200A"/>
    <w:rsid w:val="00852EDF"/>
    <w:rsid w:val="00853399"/>
    <w:rsid w:val="008540F4"/>
    <w:rsid w:val="00862C15"/>
    <w:rsid w:val="00863C6F"/>
    <w:rsid w:val="008707AE"/>
    <w:rsid w:val="00870C65"/>
    <w:rsid w:val="00871858"/>
    <w:rsid w:val="00880051"/>
    <w:rsid w:val="00880BF6"/>
    <w:rsid w:val="0088434A"/>
    <w:rsid w:val="00885D8D"/>
    <w:rsid w:val="0088724D"/>
    <w:rsid w:val="00890269"/>
    <w:rsid w:val="008913B7"/>
    <w:rsid w:val="00891B86"/>
    <w:rsid w:val="00893B48"/>
    <w:rsid w:val="00895083"/>
    <w:rsid w:val="008A0750"/>
    <w:rsid w:val="008A6394"/>
    <w:rsid w:val="008B416B"/>
    <w:rsid w:val="008B4BD5"/>
    <w:rsid w:val="008B55AE"/>
    <w:rsid w:val="008C163B"/>
    <w:rsid w:val="008C3A9F"/>
    <w:rsid w:val="008C3BEE"/>
    <w:rsid w:val="008D2B33"/>
    <w:rsid w:val="008D36DF"/>
    <w:rsid w:val="008D4BC4"/>
    <w:rsid w:val="008D5A25"/>
    <w:rsid w:val="008D7806"/>
    <w:rsid w:val="008F0C77"/>
    <w:rsid w:val="008F2360"/>
    <w:rsid w:val="008F236F"/>
    <w:rsid w:val="008F2AD3"/>
    <w:rsid w:val="009037E6"/>
    <w:rsid w:val="00904AD5"/>
    <w:rsid w:val="00904EE4"/>
    <w:rsid w:val="00905665"/>
    <w:rsid w:val="009075BF"/>
    <w:rsid w:val="00911964"/>
    <w:rsid w:val="00915BDB"/>
    <w:rsid w:val="00917B1B"/>
    <w:rsid w:val="00920E05"/>
    <w:rsid w:val="00922419"/>
    <w:rsid w:val="00923210"/>
    <w:rsid w:val="0092371E"/>
    <w:rsid w:val="00925DAB"/>
    <w:rsid w:val="00925E86"/>
    <w:rsid w:val="00933392"/>
    <w:rsid w:val="00933596"/>
    <w:rsid w:val="00934F7E"/>
    <w:rsid w:val="00935733"/>
    <w:rsid w:val="009438DC"/>
    <w:rsid w:val="0094603E"/>
    <w:rsid w:val="00947541"/>
    <w:rsid w:val="009550A3"/>
    <w:rsid w:val="00960221"/>
    <w:rsid w:val="009622FE"/>
    <w:rsid w:val="00963568"/>
    <w:rsid w:val="00973A54"/>
    <w:rsid w:val="00976257"/>
    <w:rsid w:val="0097684B"/>
    <w:rsid w:val="00981D4A"/>
    <w:rsid w:val="00981F66"/>
    <w:rsid w:val="00982484"/>
    <w:rsid w:val="00983D8A"/>
    <w:rsid w:val="00985BC5"/>
    <w:rsid w:val="009942E8"/>
    <w:rsid w:val="009A0451"/>
    <w:rsid w:val="009A1ED3"/>
    <w:rsid w:val="009A2703"/>
    <w:rsid w:val="009A498B"/>
    <w:rsid w:val="009A4CD1"/>
    <w:rsid w:val="009A5F1A"/>
    <w:rsid w:val="009A6F02"/>
    <w:rsid w:val="009B26D1"/>
    <w:rsid w:val="009B5071"/>
    <w:rsid w:val="009C2566"/>
    <w:rsid w:val="009C4057"/>
    <w:rsid w:val="009C4BD6"/>
    <w:rsid w:val="009C5CEA"/>
    <w:rsid w:val="009C5CFA"/>
    <w:rsid w:val="009D1B54"/>
    <w:rsid w:val="009D3DCB"/>
    <w:rsid w:val="009D47CE"/>
    <w:rsid w:val="009D5DB4"/>
    <w:rsid w:val="009E14FE"/>
    <w:rsid w:val="009E44BB"/>
    <w:rsid w:val="009F553E"/>
    <w:rsid w:val="00A018A5"/>
    <w:rsid w:val="00A02D90"/>
    <w:rsid w:val="00A04481"/>
    <w:rsid w:val="00A0579F"/>
    <w:rsid w:val="00A12CCF"/>
    <w:rsid w:val="00A1373A"/>
    <w:rsid w:val="00A20C1A"/>
    <w:rsid w:val="00A43AB4"/>
    <w:rsid w:val="00A451A8"/>
    <w:rsid w:val="00A4753A"/>
    <w:rsid w:val="00A51270"/>
    <w:rsid w:val="00A56B3B"/>
    <w:rsid w:val="00A635EE"/>
    <w:rsid w:val="00A65558"/>
    <w:rsid w:val="00A73421"/>
    <w:rsid w:val="00A86968"/>
    <w:rsid w:val="00A8769B"/>
    <w:rsid w:val="00A9162A"/>
    <w:rsid w:val="00AA1DE6"/>
    <w:rsid w:val="00AA73AC"/>
    <w:rsid w:val="00AB3667"/>
    <w:rsid w:val="00AB6F20"/>
    <w:rsid w:val="00AC0B0B"/>
    <w:rsid w:val="00AC2301"/>
    <w:rsid w:val="00AC4492"/>
    <w:rsid w:val="00AC55E6"/>
    <w:rsid w:val="00AC5E90"/>
    <w:rsid w:val="00AD20A6"/>
    <w:rsid w:val="00AD4FD7"/>
    <w:rsid w:val="00AE22C1"/>
    <w:rsid w:val="00AE381D"/>
    <w:rsid w:val="00AE3AE6"/>
    <w:rsid w:val="00AE43C1"/>
    <w:rsid w:val="00AE4C62"/>
    <w:rsid w:val="00AF0959"/>
    <w:rsid w:val="00AF5611"/>
    <w:rsid w:val="00AF61D1"/>
    <w:rsid w:val="00AF67B6"/>
    <w:rsid w:val="00AF79ED"/>
    <w:rsid w:val="00B00673"/>
    <w:rsid w:val="00B0154C"/>
    <w:rsid w:val="00B02BC0"/>
    <w:rsid w:val="00B03500"/>
    <w:rsid w:val="00B03785"/>
    <w:rsid w:val="00B057DB"/>
    <w:rsid w:val="00B12496"/>
    <w:rsid w:val="00B15002"/>
    <w:rsid w:val="00B27323"/>
    <w:rsid w:val="00B36E92"/>
    <w:rsid w:val="00B37526"/>
    <w:rsid w:val="00B45890"/>
    <w:rsid w:val="00B5188D"/>
    <w:rsid w:val="00B5338C"/>
    <w:rsid w:val="00B547D7"/>
    <w:rsid w:val="00B56106"/>
    <w:rsid w:val="00B5615C"/>
    <w:rsid w:val="00B574E2"/>
    <w:rsid w:val="00B60FA3"/>
    <w:rsid w:val="00B61A36"/>
    <w:rsid w:val="00B61B2D"/>
    <w:rsid w:val="00B6340C"/>
    <w:rsid w:val="00B65F14"/>
    <w:rsid w:val="00B67CF4"/>
    <w:rsid w:val="00B71789"/>
    <w:rsid w:val="00B80D20"/>
    <w:rsid w:val="00B816A8"/>
    <w:rsid w:val="00B82318"/>
    <w:rsid w:val="00B83AA6"/>
    <w:rsid w:val="00B86993"/>
    <w:rsid w:val="00B92B03"/>
    <w:rsid w:val="00BA1AEF"/>
    <w:rsid w:val="00BA3783"/>
    <w:rsid w:val="00BA6D53"/>
    <w:rsid w:val="00BA7B3F"/>
    <w:rsid w:val="00BB0B39"/>
    <w:rsid w:val="00BB4388"/>
    <w:rsid w:val="00BB4C71"/>
    <w:rsid w:val="00BB4DB1"/>
    <w:rsid w:val="00BB5796"/>
    <w:rsid w:val="00BB5DB6"/>
    <w:rsid w:val="00BB6E8C"/>
    <w:rsid w:val="00BB6F5C"/>
    <w:rsid w:val="00BC3D24"/>
    <w:rsid w:val="00BC734F"/>
    <w:rsid w:val="00BD1DA7"/>
    <w:rsid w:val="00BD7085"/>
    <w:rsid w:val="00BD7287"/>
    <w:rsid w:val="00BE155C"/>
    <w:rsid w:val="00BE4C7E"/>
    <w:rsid w:val="00BE5345"/>
    <w:rsid w:val="00BE6D9C"/>
    <w:rsid w:val="00BF0611"/>
    <w:rsid w:val="00BF0BFC"/>
    <w:rsid w:val="00BF3145"/>
    <w:rsid w:val="00BF4706"/>
    <w:rsid w:val="00BF4D83"/>
    <w:rsid w:val="00BF7BD4"/>
    <w:rsid w:val="00C01ECE"/>
    <w:rsid w:val="00C02B89"/>
    <w:rsid w:val="00C038D3"/>
    <w:rsid w:val="00C04045"/>
    <w:rsid w:val="00C07A58"/>
    <w:rsid w:val="00C10065"/>
    <w:rsid w:val="00C106BA"/>
    <w:rsid w:val="00C13AE3"/>
    <w:rsid w:val="00C1752B"/>
    <w:rsid w:val="00C2137B"/>
    <w:rsid w:val="00C21A09"/>
    <w:rsid w:val="00C21F5D"/>
    <w:rsid w:val="00C273DA"/>
    <w:rsid w:val="00C27997"/>
    <w:rsid w:val="00C31A82"/>
    <w:rsid w:val="00C33FCC"/>
    <w:rsid w:val="00C34B52"/>
    <w:rsid w:val="00C36400"/>
    <w:rsid w:val="00C41299"/>
    <w:rsid w:val="00C4143D"/>
    <w:rsid w:val="00C44422"/>
    <w:rsid w:val="00C455E2"/>
    <w:rsid w:val="00C473A8"/>
    <w:rsid w:val="00C51C5E"/>
    <w:rsid w:val="00C52348"/>
    <w:rsid w:val="00C527E9"/>
    <w:rsid w:val="00C548B2"/>
    <w:rsid w:val="00C67492"/>
    <w:rsid w:val="00C740AE"/>
    <w:rsid w:val="00C76F01"/>
    <w:rsid w:val="00C82F2A"/>
    <w:rsid w:val="00C93168"/>
    <w:rsid w:val="00C9489C"/>
    <w:rsid w:val="00C94B2C"/>
    <w:rsid w:val="00C95060"/>
    <w:rsid w:val="00C9527F"/>
    <w:rsid w:val="00C96BC8"/>
    <w:rsid w:val="00C97770"/>
    <w:rsid w:val="00CA4D4B"/>
    <w:rsid w:val="00CA68A2"/>
    <w:rsid w:val="00CB113E"/>
    <w:rsid w:val="00CB3679"/>
    <w:rsid w:val="00CB564B"/>
    <w:rsid w:val="00CC0C4E"/>
    <w:rsid w:val="00CC1407"/>
    <w:rsid w:val="00CC1494"/>
    <w:rsid w:val="00CC2348"/>
    <w:rsid w:val="00CC5D03"/>
    <w:rsid w:val="00CD48BF"/>
    <w:rsid w:val="00CD48D4"/>
    <w:rsid w:val="00CD7414"/>
    <w:rsid w:val="00CE1FBE"/>
    <w:rsid w:val="00CE235B"/>
    <w:rsid w:val="00CE2A7A"/>
    <w:rsid w:val="00CF01B0"/>
    <w:rsid w:val="00CF130B"/>
    <w:rsid w:val="00CF41E2"/>
    <w:rsid w:val="00D0094F"/>
    <w:rsid w:val="00D02A4D"/>
    <w:rsid w:val="00D03495"/>
    <w:rsid w:val="00D03CB4"/>
    <w:rsid w:val="00D03E91"/>
    <w:rsid w:val="00D042C2"/>
    <w:rsid w:val="00D04A0C"/>
    <w:rsid w:val="00D06A2C"/>
    <w:rsid w:val="00D10320"/>
    <w:rsid w:val="00D13C8D"/>
    <w:rsid w:val="00D209BA"/>
    <w:rsid w:val="00D20A46"/>
    <w:rsid w:val="00D25F12"/>
    <w:rsid w:val="00D2619D"/>
    <w:rsid w:val="00D310AA"/>
    <w:rsid w:val="00D34981"/>
    <w:rsid w:val="00D3561A"/>
    <w:rsid w:val="00D41531"/>
    <w:rsid w:val="00D42D53"/>
    <w:rsid w:val="00D51E34"/>
    <w:rsid w:val="00D51F3C"/>
    <w:rsid w:val="00D56DDD"/>
    <w:rsid w:val="00D6284B"/>
    <w:rsid w:val="00D64D83"/>
    <w:rsid w:val="00D66ABC"/>
    <w:rsid w:val="00D678D0"/>
    <w:rsid w:val="00D67FE0"/>
    <w:rsid w:val="00D725FB"/>
    <w:rsid w:val="00D80A8B"/>
    <w:rsid w:val="00D82AA8"/>
    <w:rsid w:val="00D83702"/>
    <w:rsid w:val="00D84184"/>
    <w:rsid w:val="00D84724"/>
    <w:rsid w:val="00D84A99"/>
    <w:rsid w:val="00D8601E"/>
    <w:rsid w:val="00D90216"/>
    <w:rsid w:val="00D91813"/>
    <w:rsid w:val="00D92B68"/>
    <w:rsid w:val="00D93FAE"/>
    <w:rsid w:val="00D944E9"/>
    <w:rsid w:val="00D95CDD"/>
    <w:rsid w:val="00DA3A3C"/>
    <w:rsid w:val="00DA4CBE"/>
    <w:rsid w:val="00DA4E58"/>
    <w:rsid w:val="00DA69D6"/>
    <w:rsid w:val="00DA6F40"/>
    <w:rsid w:val="00DB074B"/>
    <w:rsid w:val="00DB0A32"/>
    <w:rsid w:val="00DB2171"/>
    <w:rsid w:val="00DB29B9"/>
    <w:rsid w:val="00DB65B9"/>
    <w:rsid w:val="00DB7669"/>
    <w:rsid w:val="00DC6C0A"/>
    <w:rsid w:val="00DC7324"/>
    <w:rsid w:val="00DD0CD2"/>
    <w:rsid w:val="00DE458B"/>
    <w:rsid w:val="00DE5224"/>
    <w:rsid w:val="00DE5494"/>
    <w:rsid w:val="00DF0303"/>
    <w:rsid w:val="00DF2354"/>
    <w:rsid w:val="00DF5186"/>
    <w:rsid w:val="00DF561A"/>
    <w:rsid w:val="00DF7452"/>
    <w:rsid w:val="00DF76F6"/>
    <w:rsid w:val="00E016E7"/>
    <w:rsid w:val="00E01C94"/>
    <w:rsid w:val="00E0337B"/>
    <w:rsid w:val="00E06232"/>
    <w:rsid w:val="00E10FCC"/>
    <w:rsid w:val="00E13457"/>
    <w:rsid w:val="00E13633"/>
    <w:rsid w:val="00E13F72"/>
    <w:rsid w:val="00E16398"/>
    <w:rsid w:val="00E2145F"/>
    <w:rsid w:val="00E2419E"/>
    <w:rsid w:val="00E279CE"/>
    <w:rsid w:val="00E315B4"/>
    <w:rsid w:val="00E331AB"/>
    <w:rsid w:val="00E34EBC"/>
    <w:rsid w:val="00E36BA5"/>
    <w:rsid w:val="00E423EE"/>
    <w:rsid w:val="00E42CBB"/>
    <w:rsid w:val="00E43F20"/>
    <w:rsid w:val="00E44BBB"/>
    <w:rsid w:val="00E44FA4"/>
    <w:rsid w:val="00E45A0E"/>
    <w:rsid w:val="00E47133"/>
    <w:rsid w:val="00E474E0"/>
    <w:rsid w:val="00E55B3C"/>
    <w:rsid w:val="00E6118F"/>
    <w:rsid w:val="00E72A61"/>
    <w:rsid w:val="00E747E1"/>
    <w:rsid w:val="00E74AFA"/>
    <w:rsid w:val="00E76476"/>
    <w:rsid w:val="00E8135B"/>
    <w:rsid w:val="00E813D4"/>
    <w:rsid w:val="00E82AA8"/>
    <w:rsid w:val="00E82FCD"/>
    <w:rsid w:val="00E83A4C"/>
    <w:rsid w:val="00E85EFE"/>
    <w:rsid w:val="00E87AF5"/>
    <w:rsid w:val="00E952B3"/>
    <w:rsid w:val="00EA0200"/>
    <w:rsid w:val="00EA1AFE"/>
    <w:rsid w:val="00EA3862"/>
    <w:rsid w:val="00EA449F"/>
    <w:rsid w:val="00EB2169"/>
    <w:rsid w:val="00EB2670"/>
    <w:rsid w:val="00EB42F7"/>
    <w:rsid w:val="00EB4970"/>
    <w:rsid w:val="00EB6C76"/>
    <w:rsid w:val="00EB74CB"/>
    <w:rsid w:val="00EC0E4C"/>
    <w:rsid w:val="00EC1685"/>
    <w:rsid w:val="00EC1A2B"/>
    <w:rsid w:val="00EC7817"/>
    <w:rsid w:val="00ED136D"/>
    <w:rsid w:val="00ED59AC"/>
    <w:rsid w:val="00ED5FA9"/>
    <w:rsid w:val="00ED6C81"/>
    <w:rsid w:val="00EE1EC4"/>
    <w:rsid w:val="00EE56B6"/>
    <w:rsid w:val="00EE7FAA"/>
    <w:rsid w:val="00F011B5"/>
    <w:rsid w:val="00F0315A"/>
    <w:rsid w:val="00F03B46"/>
    <w:rsid w:val="00F04172"/>
    <w:rsid w:val="00F04313"/>
    <w:rsid w:val="00F04611"/>
    <w:rsid w:val="00F07A86"/>
    <w:rsid w:val="00F10A17"/>
    <w:rsid w:val="00F1247E"/>
    <w:rsid w:val="00F13D26"/>
    <w:rsid w:val="00F23371"/>
    <w:rsid w:val="00F24A70"/>
    <w:rsid w:val="00F32285"/>
    <w:rsid w:val="00F34764"/>
    <w:rsid w:val="00F34DDA"/>
    <w:rsid w:val="00F34F8C"/>
    <w:rsid w:val="00F40C85"/>
    <w:rsid w:val="00F43356"/>
    <w:rsid w:val="00F434A0"/>
    <w:rsid w:val="00F45387"/>
    <w:rsid w:val="00F50EE4"/>
    <w:rsid w:val="00F5500B"/>
    <w:rsid w:val="00F622CD"/>
    <w:rsid w:val="00F6528C"/>
    <w:rsid w:val="00F66328"/>
    <w:rsid w:val="00F66F94"/>
    <w:rsid w:val="00F67C88"/>
    <w:rsid w:val="00F731E9"/>
    <w:rsid w:val="00F73922"/>
    <w:rsid w:val="00F74712"/>
    <w:rsid w:val="00F74F0F"/>
    <w:rsid w:val="00F80ED0"/>
    <w:rsid w:val="00F85D04"/>
    <w:rsid w:val="00F924AF"/>
    <w:rsid w:val="00FA532E"/>
    <w:rsid w:val="00FA5836"/>
    <w:rsid w:val="00FB5A6E"/>
    <w:rsid w:val="00FC0FBE"/>
    <w:rsid w:val="00FC4450"/>
    <w:rsid w:val="00FC74F3"/>
    <w:rsid w:val="00FD1FE6"/>
    <w:rsid w:val="00FD3219"/>
    <w:rsid w:val="00FD464C"/>
    <w:rsid w:val="00FD495F"/>
    <w:rsid w:val="00FD57C2"/>
    <w:rsid w:val="00FE7E16"/>
    <w:rsid w:val="00FF040B"/>
    <w:rsid w:val="00FF44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;"/>
  <w15:docId w15:val="{AE948BB6-C52A-4159-8B59-F60524962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15BD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1"/>
    <w:next w:val="a1"/>
    <w:link w:val="11"/>
    <w:uiPriority w:val="99"/>
    <w:qFormat/>
    <w:rsid w:val="00AF0959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1"/>
    <w:next w:val="a1"/>
    <w:link w:val="20"/>
    <w:uiPriority w:val="99"/>
    <w:qFormat/>
    <w:rsid w:val="00AF0959"/>
    <w:pPr>
      <w:keepNext/>
      <w:keepLines/>
      <w:spacing w:before="200" w:after="0"/>
      <w:outlineLvl w:val="1"/>
    </w:pPr>
    <w:rPr>
      <w:rFonts w:ascii="Arial Narrow" w:eastAsia="Times New Roman" w:hAnsi="Arial Narrow"/>
      <w:b/>
      <w:bCs/>
      <w:i/>
      <w:sz w:val="28"/>
      <w:szCs w:val="26"/>
      <w:lang w:eastAsia="ru-RU"/>
    </w:rPr>
  </w:style>
  <w:style w:type="paragraph" w:styleId="3">
    <w:name w:val="heading 3"/>
    <w:basedOn w:val="a1"/>
    <w:next w:val="a1"/>
    <w:link w:val="30"/>
    <w:uiPriority w:val="99"/>
    <w:qFormat/>
    <w:rsid w:val="00AF0959"/>
    <w:pPr>
      <w:keepNext/>
      <w:keepLines/>
      <w:spacing w:before="200" w:after="0" w:line="240" w:lineRule="auto"/>
      <w:ind w:firstLine="709"/>
      <w:jc w:val="both"/>
      <w:outlineLvl w:val="2"/>
    </w:pPr>
    <w:rPr>
      <w:rFonts w:ascii="Arial Narrow" w:eastAsia="Times New Roman" w:hAnsi="Arial Narrow"/>
      <w:b/>
      <w:bCs/>
      <w:sz w:val="28"/>
      <w:szCs w:val="24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1"/>
    <w:link w:val="1"/>
    <w:uiPriority w:val="99"/>
    <w:locked/>
    <w:rsid w:val="00AF0959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AF0959"/>
    <w:rPr>
      <w:rFonts w:ascii="Arial Narrow" w:hAnsi="Arial Narrow" w:cs="Times New Roman"/>
      <w:b/>
      <w:bCs/>
      <w:i/>
      <w:sz w:val="26"/>
      <w:szCs w:val="26"/>
      <w:lang w:eastAsia="ru-RU"/>
    </w:rPr>
  </w:style>
  <w:style w:type="character" w:customStyle="1" w:styleId="30">
    <w:name w:val="Заголовок 3 Знак"/>
    <w:link w:val="3"/>
    <w:uiPriority w:val="99"/>
    <w:locked/>
    <w:rsid w:val="00AF0959"/>
    <w:rPr>
      <w:rFonts w:ascii="Arial Narrow" w:hAnsi="Arial Narrow" w:cs="Times New Roman"/>
      <w:b/>
      <w:bCs/>
      <w:sz w:val="24"/>
      <w:szCs w:val="24"/>
      <w:lang w:eastAsia="ru-RU"/>
    </w:rPr>
  </w:style>
  <w:style w:type="paragraph" w:styleId="a5">
    <w:name w:val="Balloon Text"/>
    <w:basedOn w:val="a1"/>
    <w:link w:val="a6"/>
    <w:uiPriority w:val="99"/>
    <w:semiHidden/>
    <w:rsid w:val="00EC1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C1685"/>
    <w:rPr>
      <w:rFonts w:ascii="Tahoma" w:hAnsi="Tahoma" w:cs="Tahoma"/>
      <w:sz w:val="16"/>
      <w:szCs w:val="16"/>
    </w:rPr>
  </w:style>
  <w:style w:type="paragraph" w:styleId="a7">
    <w:name w:val="header"/>
    <w:basedOn w:val="a1"/>
    <w:link w:val="a8"/>
    <w:uiPriority w:val="99"/>
    <w:rsid w:val="007E4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link w:val="a7"/>
    <w:uiPriority w:val="99"/>
    <w:locked/>
    <w:rsid w:val="007E4398"/>
    <w:rPr>
      <w:rFonts w:cs="Times New Roman"/>
    </w:rPr>
  </w:style>
  <w:style w:type="paragraph" w:styleId="a9">
    <w:name w:val="footer"/>
    <w:basedOn w:val="a1"/>
    <w:link w:val="aa"/>
    <w:uiPriority w:val="99"/>
    <w:rsid w:val="007E4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link w:val="a9"/>
    <w:uiPriority w:val="99"/>
    <w:locked/>
    <w:rsid w:val="007E4398"/>
    <w:rPr>
      <w:rFonts w:cs="Times New Roman"/>
    </w:rPr>
  </w:style>
  <w:style w:type="paragraph" w:customStyle="1" w:styleId="110">
    <w:name w:val="Заголовок 11"/>
    <w:basedOn w:val="a1"/>
    <w:next w:val="a1"/>
    <w:link w:val="10"/>
    <w:uiPriority w:val="99"/>
    <w:rsid w:val="00AF0959"/>
    <w:pPr>
      <w:keepNext/>
      <w:keepLines/>
      <w:spacing w:before="480" w:after="0" w:line="240" w:lineRule="auto"/>
      <w:ind w:firstLine="709"/>
      <w:outlineLvl w:val="0"/>
    </w:pPr>
    <w:rPr>
      <w:rFonts w:ascii="Calibri Light" w:eastAsia="Times New Roman" w:hAnsi="Calibri Light"/>
      <w:b/>
      <w:bCs/>
      <w:i/>
      <w:color w:val="2E74B5"/>
      <w:sz w:val="28"/>
      <w:szCs w:val="28"/>
      <w:lang w:eastAsia="ru-RU"/>
    </w:rPr>
  </w:style>
  <w:style w:type="paragraph" w:customStyle="1" w:styleId="21">
    <w:name w:val="Заголовок 21"/>
    <w:basedOn w:val="a1"/>
    <w:next w:val="a1"/>
    <w:uiPriority w:val="99"/>
    <w:rsid w:val="00AF0959"/>
    <w:pPr>
      <w:keepNext/>
      <w:keepLines/>
      <w:spacing w:before="200" w:after="0" w:line="240" w:lineRule="auto"/>
      <w:ind w:firstLine="709"/>
      <w:jc w:val="center"/>
      <w:outlineLvl w:val="1"/>
    </w:pPr>
    <w:rPr>
      <w:rFonts w:ascii="Arial Narrow" w:eastAsia="Times New Roman" w:hAnsi="Arial Narrow"/>
      <w:b/>
      <w:bCs/>
      <w:i/>
      <w:sz w:val="28"/>
      <w:szCs w:val="26"/>
      <w:lang w:eastAsia="ru-RU"/>
    </w:rPr>
  </w:style>
  <w:style w:type="table" w:styleId="ab">
    <w:name w:val="Table Grid"/>
    <w:basedOn w:val="a3"/>
    <w:uiPriority w:val="99"/>
    <w:rsid w:val="00AF09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link w:val="110"/>
    <w:uiPriority w:val="99"/>
    <w:locked/>
    <w:rsid w:val="00AF0959"/>
    <w:rPr>
      <w:rFonts w:ascii="Calibri Light" w:hAnsi="Calibri Light" w:cs="Times New Roman"/>
      <w:b/>
      <w:bCs/>
      <w:i/>
      <w:color w:val="2E74B5"/>
      <w:sz w:val="28"/>
      <w:szCs w:val="28"/>
      <w:lang w:eastAsia="ru-RU"/>
    </w:rPr>
  </w:style>
  <w:style w:type="paragraph" w:customStyle="1" w:styleId="S31">
    <w:name w:val="S_Нумерованный_3.1"/>
    <w:basedOn w:val="a1"/>
    <w:link w:val="S310"/>
    <w:uiPriority w:val="99"/>
    <w:rsid w:val="00AF0959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 w:cs="Calibri"/>
      <w:i/>
      <w:sz w:val="28"/>
      <w:szCs w:val="28"/>
      <w:lang w:val="en-US"/>
    </w:rPr>
  </w:style>
  <w:style w:type="character" w:customStyle="1" w:styleId="S310">
    <w:name w:val="S_Нумерованный_3.1 Знак Знак"/>
    <w:link w:val="S31"/>
    <w:uiPriority w:val="99"/>
    <w:locked/>
    <w:rsid w:val="00AF0959"/>
    <w:rPr>
      <w:rFonts w:ascii="Times New Roman" w:hAnsi="Times New Roman" w:cs="Calibri"/>
      <w:i/>
      <w:sz w:val="28"/>
      <w:szCs w:val="28"/>
      <w:lang w:val="en-US"/>
    </w:rPr>
  </w:style>
  <w:style w:type="paragraph" w:styleId="ac">
    <w:name w:val="List Paragraph"/>
    <w:aliases w:val="List Paragraph1"/>
    <w:basedOn w:val="a1"/>
    <w:link w:val="ad"/>
    <w:qFormat/>
    <w:rsid w:val="00AF0959"/>
    <w:pPr>
      <w:spacing w:after="0" w:line="240" w:lineRule="auto"/>
      <w:ind w:left="720" w:firstLine="709"/>
      <w:contextualSpacing/>
    </w:pPr>
    <w:rPr>
      <w:rFonts w:ascii="Arial Narrow" w:eastAsia="Times New Roman" w:hAnsi="Arial Narrow"/>
      <w:i/>
      <w:sz w:val="28"/>
      <w:lang w:eastAsia="ru-RU"/>
    </w:rPr>
  </w:style>
  <w:style w:type="paragraph" w:customStyle="1" w:styleId="ae">
    <w:name w:val="Содержимое таблицы"/>
    <w:basedOn w:val="a1"/>
    <w:uiPriority w:val="99"/>
    <w:rsid w:val="00AF0959"/>
    <w:pPr>
      <w:suppressLineNumbers/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4"/>
      <w:szCs w:val="24"/>
      <w:lang w:eastAsia="ar-SA"/>
    </w:rPr>
  </w:style>
  <w:style w:type="character" w:styleId="af">
    <w:name w:val="Hyperlink"/>
    <w:uiPriority w:val="99"/>
    <w:rsid w:val="00AF0959"/>
    <w:rPr>
      <w:rFonts w:cs="Times New Roman"/>
      <w:color w:val="0000FF"/>
      <w:u w:val="single"/>
    </w:rPr>
  </w:style>
  <w:style w:type="paragraph" w:customStyle="1" w:styleId="af0">
    <w:name w:val="Пояснительная"/>
    <w:basedOn w:val="a1"/>
    <w:uiPriority w:val="99"/>
    <w:rsid w:val="00AF0959"/>
    <w:pPr>
      <w:spacing w:after="0" w:line="240" w:lineRule="auto"/>
      <w:ind w:firstLine="720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paragraph" w:styleId="af1">
    <w:name w:val="No Spacing"/>
    <w:link w:val="af2"/>
    <w:uiPriority w:val="99"/>
    <w:qFormat/>
    <w:rsid w:val="00AF0959"/>
    <w:pPr>
      <w:spacing w:after="200" w:line="276" w:lineRule="auto"/>
    </w:pPr>
    <w:rPr>
      <w:rFonts w:eastAsia="Times New Roman"/>
      <w:sz w:val="22"/>
      <w:szCs w:val="22"/>
      <w:lang w:eastAsia="en-US"/>
    </w:rPr>
  </w:style>
  <w:style w:type="character" w:customStyle="1" w:styleId="af2">
    <w:name w:val="Без интервала Знак"/>
    <w:link w:val="af1"/>
    <w:uiPriority w:val="99"/>
    <w:locked/>
    <w:rsid w:val="00AF0959"/>
    <w:rPr>
      <w:rFonts w:eastAsia="Times New Roman"/>
      <w:sz w:val="22"/>
      <w:lang w:val="ru-RU" w:eastAsia="en-US"/>
    </w:rPr>
  </w:style>
  <w:style w:type="paragraph" w:customStyle="1" w:styleId="Style25">
    <w:name w:val="Style25"/>
    <w:basedOn w:val="a1"/>
    <w:uiPriority w:val="99"/>
    <w:rsid w:val="00AF0959"/>
    <w:pPr>
      <w:widowControl w:val="0"/>
      <w:autoSpaceDE w:val="0"/>
      <w:autoSpaceDN w:val="0"/>
      <w:adjustRightInd w:val="0"/>
      <w:spacing w:after="0" w:line="326" w:lineRule="exact"/>
      <w:ind w:firstLine="518"/>
      <w:jc w:val="both"/>
    </w:pPr>
    <w:rPr>
      <w:rFonts w:ascii="Bookman Old Style" w:eastAsia="Times New Roman" w:hAnsi="Bookman Old Style"/>
      <w:i/>
      <w:sz w:val="24"/>
      <w:szCs w:val="24"/>
      <w:lang w:eastAsia="ru-RU"/>
    </w:rPr>
  </w:style>
  <w:style w:type="paragraph" w:customStyle="1" w:styleId="Style29">
    <w:name w:val="Style29"/>
    <w:basedOn w:val="a1"/>
    <w:uiPriority w:val="99"/>
    <w:rsid w:val="00AF0959"/>
    <w:pPr>
      <w:widowControl w:val="0"/>
      <w:autoSpaceDE w:val="0"/>
      <w:autoSpaceDN w:val="0"/>
      <w:adjustRightInd w:val="0"/>
      <w:spacing w:after="0" w:line="485" w:lineRule="exact"/>
      <w:ind w:firstLine="672"/>
      <w:jc w:val="both"/>
    </w:pPr>
    <w:rPr>
      <w:rFonts w:ascii="Arial" w:eastAsia="Times New Roman" w:hAnsi="Arial" w:cs="Arial"/>
      <w:i/>
      <w:sz w:val="24"/>
      <w:szCs w:val="24"/>
      <w:lang w:eastAsia="ru-RU"/>
    </w:rPr>
  </w:style>
  <w:style w:type="character" w:customStyle="1" w:styleId="FontStyle81">
    <w:name w:val="Font Style81"/>
    <w:uiPriority w:val="99"/>
    <w:rsid w:val="00AF0959"/>
    <w:rPr>
      <w:rFonts w:ascii="Times New Roman" w:hAnsi="Times New Roman" w:cs="Times New Roman"/>
      <w:sz w:val="24"/>
      <w:szCs w:val="24"/>
    </w:rPr>
  </w:style>
  <w:style w:type="paragraph" w:customStyle="1" w:styleId="af3">
    <w:name w:val="стиль записки"/>
    <w:basedOn w:val="a1"/>
    <w:uiPriority w:val="99"/>
    <w:rsid w:val="00AF0959"/>
    <w:pPr>
      <w:spacing w:after="0" w:line="240" w:lineRule="auto"/>
      <w:ind w:firstLine="709"/>
    </w:pPr>
    <w:rPr>
      <w:rFonts w:ascii="Times New Roman" w:eastAsia="Times New Roman" w:hAnsi="Times New Roman"/>
      <w:i/>
      <w:sz w:val="24"/>
      <w:szCs w:val="20"/>
      <w:lang w:eastAsia="ru-RU"/>
    </w:rPr>
  </w:style>
  <w:style w:type="paragraph" w:styleId="af4">
    <w:name w:val="Body Text"/>
    <w:basedOn w:val="a1"/>
    <w:link w:val="af5"/>
    <w:uiPriority w:val="99"/>
    <w:rsid w:val="00AF0959"/>
    <w:pPr>
      <w:spacing w:after="120" w:line="240" w:lineRule="auto"/>
      <w:ind w:firstLine="709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character" w:customStyle="1" w:styleId="af5">
    <w:name w:val="Основной текст Знак"/>
    <w:link w:val="af4"/>
    <w:uiPriority w:val="99"/>
    <w:locked/>
    <w:rsid w:val="00AF0959"/>
    <w:rPr>
      <w:rFonts w:ascii="Times New Roman" w:hAnsi="Times New Roman" w:cs="Times New Roman"/>
      <w:i/>
      <w:sz w:val="20"/>
      <w:szCs w:val="20"/>
      <w:lang w:eastAsia="ru-RU"/>
    </w:rPr>
  </w:style>
  <w:style w:type="paragraph" w:styleId="af6">
    <w:name w:val="Normal (Web)"/>
    <w:basedOn w:val="a1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Default">
    <w:name w:val="Default"/>
    <w:uiPriority w:val="99"/>
    <w:rsid w:val="00AF095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31">
    <w:name w:val="Знак3 Знак Знак Знак"/>
    <w:basedOn w:val="a1"/>
    <w:autoRedefine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8"/>
      <w:szCs w:val="28"/>
      <w:lang w:val="en-US"/>
    </w:rPr>
  </w:style>
  <w:style w:type="character" w:styleId="af7">
    <w:name w:val="Strong"/>
    <w:uiPriority w:val="99"/>
    <w:qFormat/>
    <w:rsid w:val="00AF0959"/>
    <w:rPr>
      <w:rFonts w:cs="Times New Roman"/>
      <w:b/>
      <w:bCs/>
    </w:rPr>
  </w:style>
  <w:style w:type="paragraph" w:customStyle="1" w:styleId="af8">
    <w:name w:val="Записка"/>
    <w:basedOn w:val="a1"/>
    <w:link w:val="12"/>
    <w:uiPriority w:val="99"/>
    <w:rsid w:val="00AF0959"/>
    <w:pPr>
      <w:spacing w:after="0" w:line="240" w:lineRule="auto"/>
      <w:ind w:firstLine="720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character" w:customStyle="1" w:styleId="12">
    <w:name w:val="Записка Знак1"/>
    <w:link w:val="af8"/>
    <w:uiPriority w:val="99"/>
    <w:locked/>
    <w:rsid w:val="00AF0959"/>
    <w:rPr>
      <w:rFonts w:ascii="Times New Roman" w:hAnsi="Times New Roman" w:cs="Times New Roman"/>
      <w:i/>
      <w:sz w:val="20"/>
      <w:szCs w:val="20"/>
      <w:lang w:eastAsia="ru-RU"/>
    </w:rPr>
  </w:style>
  <w:style w:type="character" w:styleId="af9">
    <w:name w:val="FollowedHyperlink"/>
    <w:uiPriority w:val="99"/>
    <w:semiHidden/>
    <w:rsid w:val="00AF0959"/>
    <w:rPr>
      <w:rFonts w:cs="Times New Roman"/>
      <w:color w:val="800080"/>
      <w:u w:val="single"/>
    </w:rPr>
  </w:style>
  <w:style w:type="paragraph" w:customStyle="1" w:styleId="font5">
    <w:name w:val="font5"/>
    <w:basedOn w:val="a1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Arial Narrow" w:eastAsia="Times New Roman" w:hAnsi="Arial Narrow"/>
      <w:b/>
      <w:bCs/>
      <w:i/>
      <w:color w:val="000000"/>
      <w:sz w:val="28"/>
      <w:lang w:eastAsia="ru-RU"/>
    </w:rPr>
  </w:style>
  <w:style w:type="paragraph" w:customStyle="1" w:styleId="xl63">
    <w:name w:val="xl63"/>
    <w:basedOn w:val="a1"/>
    <w:uiPriority w:val="99"/>
    <w:rsid w:val="00AF09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4">
    <w:name w:val="xl64"/>
    <w:basedOn w:val="a1"/>
    <w:uiPriority w:val="99"/>
    <w:rsid w:val="00AF095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5">
    <w:name w:val="xl65"/>
    <w:basedOn w:val="a1"/>
    <w:uiPriority w:val="99"/>
    <w:rsid w:val="00AF09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6">
    <w:name w:val="xl66"/>
    <w:basedOn w:val="a1"/>
    <w:uiPriority w:val="99"/>
    <w:rsid w:val="00AF0959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7">
    <w:name w:val="xl67"/>
    <w:basedOn w:val="a1"/>
    <w:uiPriority w:val="99"/>
    <w:rsid w:val="00AF0959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8">
    <w:name w:val="xl68"/>
    <w:basedOn w:val="a1"/>
    <w:uiPriority w:val="99"/>
    <w:rsid w:val="00AF0959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9">
    <w:name w:val="xl69"/>
    <w:basedOn w:val="a1"/>
    <w:uiPriority w:val="99"/>
    <w:rsid w:val="00AF09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0">
    <w:name w:val="xl70"/>
    <w:basedOn w:val="a1"/>
    <w:uiPriority w:val="99"/>
    <w:rsid w:val="00AF095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1">
    <w:name w:val="xl71"/>
    <w:basedOn w:val="a1"/>
    <w:uiPriority w:val="99"/>
    <w:rsid w:val="00AF09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2">
    <w:name w:val="xl72"/>
    <w:basedOn w:val="a1"/>
    <w:uiPriority w:val="99"/>
    <w:rsid w:val="00AF09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3">
    <w:name w:val="xl73"/>
    <w:basedOn w:val="a1"/>
    <w:uiPriority w:val="99"/>
    <w:rsid w:val="00AF095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4">
    <w:name w:val="xl74"/>
    <w:basedOn w:val="a1"/>
    <w:uiPriority w:val="99"/>
    <w:rsid w:val="00AF0959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5">
    <w:name w:val="xl75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6">
    <w:name w:val="xl76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77">
    <w:name w:val="xl77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78">
    <w:name w:val="xl78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styleId="afa">
    <w:name w:val="TOC Heading"/>
    <w:basedOn w:val="1"/>
    <w:next w:val="a1"/>
    <w:uiPriority w:val="99"/>
    <w:qFormat/>
    <w:rsid w:val="00AF0959"/>
    <w:pPr>
      <w:spacing w:line="240" w:lineRule="auto"/>
      <w:ind w:firstLine="709"/>
      <w:outlineLvl w:val="9"/>
    </w:pPr>
    <w:rPr>
      <w:i/>
    </w:rPr>
  </w:style>
  <w:style w:type="paragraph" w:customStyle="1" w:styleId="111">
    <w:name w:val="Оглавление 11"/>
    <w:basedOn w:val="a1"/>
    <w:next w:val="a1"/>
    <w:autoRedefine/>
    <w:uiPriority w:val="99"/>
    <w:semiHidden/>
    <w:rsid w:val="00AF0959"/>
    <w:pPr>
      <w:spacing w:after="100" w:line="240" w:lineRule="auto"/>
      <w:ind w:firstLine="709"/>
    </w:pPr>
    <w:rPr>
      <w:rFonts w:eastAsia="Times New Roman"/>
      <w:i/>
      <w:sz w:val="28"/>
    </w:rPr>
  </w:style>
  <w:style w:type="paragraph" w:customStyle="1" w:styleId="xl79">
    <w:name w:val="xl79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80">
    <w:name w:val="xl80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1">
    <w:name w:val="xl81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2">
    <w:name w:val="xl82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3">
    <w:name w:val="xl83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84">
    <w:name w:val="xl84"/>
    <w:basedOn w:val="a1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character" w:styleId="afb">
    <w:name w:val="page number"/>
    <w:uiPriority w:val="99"/>
    <w:rsid w:val="00AF0959"/>
    <w:rPr>
      <w:rFonts w:cs="Times New Roman"/>
    </w:rPr>
  </w:style>
  <w:style w:type="paragraph" w:customStyle="1" w:styleId="ConsNonformat">
    <w:name w:val="ConsNonformat"/>
    <w:uiPriority w:val="99"/>
    <w:rsid w:val="00AF0959"/>
    <w:pPr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customStyle="1" w:styleId="ConsPlusNormal">
    <w:name w:val="ConsPlusNormal"/>
    <w:uiPriority w:val="99"/>
    <w:rsid w:val="00AF0959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fc">
    <w:name w:val="Document Map"/>
    <w:basedOn w:val="a1"/>
    <w:link w:val="afd"/>
    <w:uiPriority w:val="99"/>
    <w:semiHidden/>
    <w:rsid w:val="00AF0959"/>
    <w:pPr>
      <w:shd w:val="clear" w:color="auto" w:fill="000080"/>
      <w:spacing w:after="0" w:line="240" w:lineRule="auto"/>
      <w:ind w:firstLine="709"/>
    </w:pPr>
    <w:rPr>
      <w:rFonts w:ascii="Tahoma" w:eastAsia="Times New Roman" w:hAnsi="Tahoma" w:cs="Tahoma"/>
      <w:i/>
      <w:sz w:val="24"/>
      <w:szCs w:val="24"/>
      <w:lang w:eastAsia="ru-RU"/>
    </w:rPr>
  </w:style>
  <w:style w:type="character" w:customStyle="1" w:styleId="afd">
    <w:name w:val="Схема документа Знак"/>
    <w:link w:val="afc"/>
    <w:uiPriority w:val="99"/>
    <w:semiHidden/>
    <w:locked/>
    <w:rsid w:val="00AF0959"/>
    <w:rPr>
      <w:rFonts w:ascii="Tahoma" w:hAnsi="Tahoma" w:cs="Tahoma"/>
      <w:i/>
      <w:sz w:val="24"/>
      <w:szCs w:val="24"/>
      <w:shd w:val="clear" w:color="auto" w:fill="000080"/>
      <w:lang w:eastAsia="ru-RU"/>
    </w:rPr>
  </w:style>
  <w:style w:type="paragraph" w:customStyle="1" w:styleId="ConsTitle">
    <w:name w:val="ConsTitle"/>
    <w:uiPriority w:val="99"/>
    <w:rsid w:val="00AF0959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Normal">
    <w:name w:val="ConsNormal"/>
    <w:uiPriority w:val="99"/>
    <w:rsid w:val="00AF09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rsid w:val="00AF0959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e">
    <w:name w:val="Знак Знак Знак Знак Знак Знак Знак"/>
    <w:basedOn w:val="a1"/>
    <w:uiPriority w:val="99"/>
    <w:rsid w:val="00AF0959"/>
    <w:pPr>
      <w:tabs>
        <w:tab w:val="num" w:pos="360"/>
      </w:tabs>
      <w:spacing w:after="160" w:line="240" w:lineRule="exact"/>
      <w:ind w:firstLine="709"/>
    </w:pPr>
    <w:rPr>
      <w:rFonts w:ascii="Verdana" w:eastAsia="Times New Roman" w:hAnsi="Verdana" w:cs="Verdana"/>
      <w:i/>
      <w:sz w:val="20"/>
      <w:szCs w:val="20"/>
      <w:lang w:val="en-US"/>
    </w:rPr>
  </w:style>
  <w:style w:type="paragraph" w:customStyle="1" w:styleId="13">
    <w:name w:val="Знак1"/>
    <w:basedOn w:val="a1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ahoma" w:eastAsia="Times New Roman" w:hAnsi="Tahoma"/>
      <w:i/>
      <w:sz w:val="20"/>
      <w:szCs w:val="20"/>
      <w:lang w:val="en-US"/>
    </w:rPr>
  </w:style>
  <w:style w:type="paragraph" w:customStyle="1" w:styleId="14">
    <w:name w:val="Без интервала1"/>
    <w:uiPriority w:val="99"/>
    <w:rsid w:val="00AF0959"/>
    <w:rPr>
      <w:rFonts w:eastAsia="Times New Roman"/>
      <w:sz w:val="22"/>
      <w:szCs w:val="22"/>
      <w:lang w:eastAsia="en-US"/>
    </w:rPr>
  </w:style>
  <w:style w:type="paragraph" w:customStyle="1" w:styleId="15">
    <w:name w:val="1 Основной текст"/>
    <w:basedOn w:val="a1"/>
    <w:uiPriority w:val="99"/>
    <w:rsid w:val="00AF0959"/>
    <w:pPr>
      <w:spacing w:after="0" w:line="240" w:lineRule="auto"/>
      <w:ind w:firstLine="709"/>
      <w:jc w:val="both"/>
    </w:pPr>
    <w:rPr>
      <w:rFonts w:ascii="Times New Roman" w:eastAsia="Times New Roman" w:hAnsi="Times New Roman"/>
      <w:i/>
      <w:sz w:val="24"/>
      <w:szCs w:val="28"/>
      <w:lang w:eastAsia="ar-SA"/>
    </w:rPr>
  </w:style>
  <w:style w:type="character" w:customStyle="1" w:styleId="210">
    <w:name w:val="Знак Знак21"/>
    <w:uiPriority w:val="99"/>
    <w:locked/>
    <w:rsid w:val="00AF0959"/>
    <w:rPr>
      <w:rFonts w:ascii="Cambria" w:hAnsi="Cambria"/>
      <w:b/>
      <w:color w:val="4F81BD"/>
      <w:sz w:val="24"/>
      <w:lang w:val="ru-RU" w:eastAsia="ru-RU"/>
    </w:rPr>
  </w:style>
  <w:style w:type="paragraph" w:customStyle="1" w:styleId="16">
    <w:name w:val="Абзац списка1"/>
    <w:basedOn w:val="a1"/>
    <w:uiPriority w:val="99"/>
    <w:rsid w:val="00AF0959"/>
    <w:pPr>
      <w:spacing w:after="0" w:line="240" w:lineRule="auto"/>
      <w:ind w:left="708" w:firstLine="709"/>
    </w:pPr>
    <w:rPr>
      <w:rFonts w:ascii="Arial Narrow" w:eastAsia="Times New Roman" w:hAnsi="Arial Narrow" w:cs="Calibri"/>
      <w:i/>
      <w:sz w:val="28"/>
    </w:rPr>
  </w:style>
  <w:style w:type="paragraph" w:customStyle="1" w:styleId="aff">
    <w:name w:val="Основной текст пояснительной записки"/>
    <w:basedOn w:val="a1"/>
    <w:uiPriority w:val="99"/>
    <w:rsid w:val="00AF0959"/>
    <w:pPr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8"/>
      <w:szCs w:val="28"/>
      <w:lang w:eastAsia="ar-SA"/>
    </w:rPr>
  </w:style>
  <w:style w:type="paragraph" w:customStyle="1" w:styleId="17">
    <w:name w:val="1"/>
    <w:basedOn w:val="a1"/>
    <w:uiPriority w:val="99"/>
    <w:rsid w:val="00AF0959"/>
    <w:pPr>
      <w:spacing w:after="160" w:line="240" w:lineRule="exact"/>
      <w:ind w:firstLine="709"/>
    </w:pPr>
    <w:rPr>
      <w:rFonts w:ascii="Verdana" w:eastAsia="Times New Roman" w:hAnsi="Verdana"/>
      <w:i/>
      <w:sz w:val="24"/>
      <w:szCs w:val="24"/>
      <w:lang w:val="en-US"/>
    </w:rPr>
  </w:style>
  <w:style w:type="paragraph" w:styleId="a0">
    <w:name w:val="List Bullet"/>
    <w:basedOn w:val="a1"/>
    <w:uiPriority w:val="99"/>
    <w:rsid w:val="00AF0959"/>
    <w:pPr>
      <w:numPr>
        <w:numId w:val="29"/>
      </w:numPr>
      <w:tabs>
        <w:tab w:val="num" w:pos="360"/>
      </w:tabs>
      <w:spacing w:after="0" w:line="240" w:lineRule="auto"/>
      <w:contextualSpacing/>
    </w:pPr>
    <w:rPr>
      <w:rFonts w:ascii="Arial Narrow" w:eastAsia="Times New Roman" w:hAnsi="Arial Narrow"/>
      <w:i/>
      <w:sz w:val="28"/>
      <w:lang w:eastAsia="ru-RU"/>
    </w:rPr>
  </w:style>
  <w:style w:type="paragraph" w:customStyle="1" w:styleId="aff0">
    <w:name w:val="Ввод осн.текста"/>
    <w:basedOn w:val="a1"/>
    <w:link w:val="aff1"/>
    <w:uiPriority w:val="99"/>
    <w:rsid w:val="00AF0959"/>
    <w:pPr>
      <w:spacing w:after="0" w:line="240" w:lineRule="auto"/>
      <w:ind w:left="284" w:right="227" w:firstLine="680"/>
      <w:jc w:val="both"/>
    </w:pPr>
    <w:rPr>
      <w:rFonts w:ascii="Times New Roman" w:hAnsi="Times New Roman"/>
      <w:i/>
      <w:sz w:val="24"/>
      <w:szCs w:val="20"/>
      <w:lang w:val="en-US" w:eastAsia="ru-RU"/>
    </w:rPr>
  </w:style>
  <w:style w:type="character" w:customStyle="1" w:styleId="aff1">
    <w:name w:val="Ввод осн.текста Знак"/>
    <w:link w:val="aff0"/>
    <w:uiPriority w:val="99"/>
    <w:locked/>
    <w:rsid w:val="00AF0959"/>
    <w:rPr>
      <w:rFonts w:ascii="Times New Roman" w:hAnsi="Times New Roman"/>
      <w:i/>
      <w:sz w:val="24"/>
      <w:lang w:val="en-US"/>
    </w:rPr>
  </w:style>
  <w:style w:type="paragraph" w:styleId="4">
    <w:name w:val="List Bullet 4"/>
    <w:basedOn w:val="a1"/>
    <w:link w:val="40"/>
    <w:uiPriority w:val="99"/>
    <w:rsid w:val="00AF0959"/>
    <w:pPr>
      <w:numPr>
        <w:numId w:val="30"/>
      </w:numPr>
      <w:tabs>
        <w:tab w:val="clear" w:pos="1365"/>
        <w:tab w:val="num" w:pos="1209"/>
      </w:tabs>
      <w:spacing w:after="0" w:line="360" w:lineRule="auto"/>
      <w:ind w:left="1209" w:hanging="360"/>
      <w:contextualSpacing/>
    </w:pPr>
    <w:rPr>
      <w:rFonts w:eastAsia="Times New Roman"/>
      <w:i/>
      <w:sz w:val="28"/>
      <w:szCs w:val="20"/>
      <w:lang w:eastAsia="ru-RU"/>
    </w:rPr>
  </w:style>
  <w:style w:type="character" w:customStyle="1" w:styleId="40">
    <w:name w:val="Маркированный список 4 Знак"/>
    <w:link w:val="4"/>
    <w:uiPriority w:val="99"/>
    <w:locked/>
    <w:rsid w:val="00AF0959"/>
    <w:rPr>
      <w:rFonts w:eastAsia="Times New Roman"/>
      <w:i/>
      <w:sz w:val="28"/>
      <w:lang w:val="ru-RU" w:eastAsia="ru-RU"/>
    </w:rPr>
  </w:style>
  <w:style w:type="paragraph" w:customStyle="1" w:styleId="formattext">
    <w:name w:val="formattext"/>
    <w:basedOn w:val="a1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4"/>
      <w:szCs w:val="24"/>
      <w:lang w:eastAsia="ru-RU"/>
    </w:rPr>
  </w:style>
  <w:style w:type="character" w:styleId="aff2">
    <w:name w:val="Book Title"/>
    <w:uiPriority w:val="99"/>
    <w:qFormat/>
    <w:rsid w:val="00AF0959"/>
    <w:rPr>
      <w:rFonts w:cs="Times New Roman"/>
      <w:b/>
      <w:bCs/>
      <w:i/>
      <w:iCs/>
      <w:spacing w:val="5"/>
    </w:rPr>
  </w:style>
  <w:style w:type="character" w:customStyle="1" w:styleId="211">
    <w:name w:val="Заголовок 2 Знак1"/>
    <w:uiPriority w:val="99"/>
    <w:semiHidden/>
    <w:rsid w:val="00AF0959"/>
    <w:rPr>
      <w:rFonts w:ascii="Cambria" w:hAnsi="Cambria" w:cs="Times New Roman"/>
      <w:b/>
      <w:bCs/>
      <w:color w:val="4F81BD"/>
      <w:sz w:val="26"/>
      <w:szCs w:val="26"/>
    </w:rPr>
  </w:style>
  <w:style w:type="table" w:customStyle="1" w:styleId="18">
    <w:name w:val="Сетка таблицы1"/>
    <w:uiPriority w:val="99"/>
    <w:rsid w:val="00527D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0">
    <w:name w:val="Оглавление 12"/>
    <w:basedOn w:val="a1"/>
    <w:next w:val="a1"/>
    <w:autoRedefine/>
    <w:uiPriority w:val="99"/>
    <w:semiHidden/>
    <w:rsid w:val="00527D7D"/>
    <w:pPr>
      <w:spacing w:after="100" w:line="240" w:lineRule="auto"/>
      <w:ind w:firstLine="709"/>
    </w:pPr>
    <w:rPr>
      <w:rFonts w:eastAsia="Times New Roman"/>
      <w:i/>
      <w:sz w:val="28"/>
    </w:rPr>
  </w:style>
  <w:style w:type="character" w:customStyle="1" w:styleId="FontStyle37">
    <w:name w:val="Font Style37"/>
    <w:rsid w:val="00DC7324"/>
    <w:rPr>
      <w:rFonts w:ascii="Arial" w:hAnsi="Arial" w:cs="Arial"/>
      <w:sz w:val="20"/>
      <w:szCs w:val="20"/>
    </w:rPr>
  </w:style>
  <w:style w:type="paragraph" w:customStyle="1" w:styleId="aff3">
    <w:name w:val="Текст Основной"/>
    <w:basedOn w:val="a1"/>
    <w:link w:val="aff4"/>
    <w:uiPriority w:val="85"/>
    <w:qFormat/>
    <w:rsid w:val="00BF0611"/>
    <w:pPr>
      <w:widowControl w:val="0"/>
      <w:suppressAutoHyphens/>
      <w:spacing w:after="0" w:line="360" w:lineRule="auto"/>
      <w:ind w:firstLine="851"/>
      <w:jc w:val="both"/>
    </w:pPr>
    <w:rPr>
      <w:rFonts w:ascii="Arial" w:eastAsia="Andale Sans UI" w:hAnsi="Arial"/>
      <w:kern w:val="1"/>
      <w:sz w:val="24"/>
      <w:szCs w:val="24"/>
      <w:lang w:val="x-none"/>
    </w:rPr>
  </w:style>
  <w:style w:type="character" w:customStyle="1" w:styleId="aff4">
    <w:name w:val="Текст Основной Знак"/>
    <w:link w:val="aff3"/>
    <w:uiPriority w:val="85"/>
    <w:rsid w:val="00BF0611"/>
    <w:rPr>
      <w:rFonts w:ascii="Arial" w:eastAsia="Andale Sans UI" w:hAnsi="Arial"/>
      <w:kern w:val="1"/>
      <w:sz w:val="24"/>
      <w:szCs w:val="24"/>
      <w:lang w:val="x-none" w:eastAsia="en-US"/>
    </w:rPr>
  </w:style>
  <w:style w:type="paragraph" w:customStyle="1" w:styleId="V">
    <w:name w:val="V"/>
    <w:basedOn w:val="a1"/>
    <w:link w:val="V0"/>
    <w:uiPriority w:val="99"/>
    <w:qFormat/>
    <w:rsid w:val="00BF0611"/>
    <w:pPr>
      <w:spacing w:after="120" w:line="24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V0">
    <w:name w:val="V Знак"/>
    <w:link w:val="V"/>
    <w:uiPriority w:val="99"/>
    <w:locked/>
    <w:rsid w:val="00BF0611"/>
    <w:rPr>
      <w:rFonts w:ascii="Times New Roman" w:eastAsia="Times New Roman" w:hAnsi="Times New Roman"/>
      <w:sz w:val="24"/>
      <w:szCs w:val="24"/>
    </w:rPr>
  </w:style>
  <w:style w:type="paragraph" w:customStyle="1" w:styleId="a">
    <w:name w:val="перечень"/>
    <w:basedOn w:val="a1"/>
    <w:link w:val="aff5"/>
    <w:uiPriority w:val="99"/>
    <w:qFormat/>
    <w:rsid w:val="00455448"/>
    <w:pPr>
      <w:numPr>
        <w:numId w:val="45"/>
      </w:numPr>
      <w:spacing w:after="120" w:line="240" w:lineRule="auto"/>
      <w:jc w:val="both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f5">
    <w:name w:val="перечень Знак"/>
    <w:link w:val="a"/>
    <w:uiPriority w:val="99"/>
    <w:locked/>
    <w:rsid w:val="00455448"/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blk">
    <w:name w:val="blk"/>
    <w:basedOn w:val="a2"/>
    <w:rsid w:val="00455448"/>
  </w:style>
  <w:style w:type="character" w:customStyle="1" w:styleId="ad">
    <w:name w:val="Абзац списка Знак"/>
    <w:aliases w:val="List Paragraph1 Знак"/>
    <w:link w:val="ac"/>
    <w:locked/>
    <w:rsid w:val="001150EC"/>
    <w:rPr>
      <w:rFonts w:ascii="Arial Narrow" w:eastAsia="Times New Roman" w:hAnsi="Arial Narrow"/>
      <w:i/>
      <w:sz w:val="28"/>
      <w:szCs w:val="22"/>
    </w:rPr>
  </w:style>
  <w:style w:type="paragraph" w:customStyle="1" w:styleId="aff6">
    <w:name w:val="т№"/>
    <w:basedOn w:val="a1"/>
    <w:next w:val="a1"/>
    <w:link w:val="aff7"/>
    <w:uiPriority w:val="99"/>
    <w:rsid w:val="00B27323"/>
    <w:pPr>
      <w:spacing w:after="120" w:line="240" w:lineRule="auto"/>
      <w:ind w:firstLine="709"/>
    </w:pPr>
    <w:rPr>
      <w:rFonts w:ascii="Times New Roman" w:eastAsia="Times New Roman" w:hAnsi="Times New Roman"/>
      <w:b/>
      <w:sz w:val="24"/>
      <w:szCs w:val="24"/>
      <w:lang w:eastAsia="ru-RU"/>
    </w:rPr>
  </w:style>
  <w:style w:type="character" w:customStyle="1" w:styleId="aff7">
    <w:name w:val="т№ Знак"/>
    <w:link w:val="aff6"/>
    <w:uiPriority w:val="99"/>
    <w:locked/>
    <w:rsid w:val="00B27323"/>
    <w:rPr>
      <w:rFonts w:ascii="Times New Roman" w:eastAsia="Times New Roman" w:hAnsi="Times New Roman"/>
      <w:b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6766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A69E7C-D336-4291-B8A5-479D957F0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5213</TotalTime>
  <Pages>17</Pages>
  <Words>4065</Words>
  <Characters>23172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Петрова Татьяна Андреевна</dc:creator>
  <cp:lastModifiedBy>Светлана Неустроева</cp:lastModifiedBy>
  <cp:revision>306</cp:revision>
  <cp:lastPrinted>2017-08-09T06:19:00Z</cp:lastPrinted>
  <dcterms:created xsi:type="dcterms:W3CDTF">2017-12-05T07:31:00Z</dcterms:created>
  <dcterms:modified xsi:type="dcterms:W3CDTF">2021-04-26T04:58:00Z</dcterms:modified>
</cp:coreProperties>
</file>